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D6" w:rsidRPr="00715E5E" w:rsidRDefault="00B85FD6" w:rsidP="00B85FD6">
      <w:pPr>
        <w:shd w:val="clear" w:color="auto" w:fill="FF0000"/>
        <w:spacing w:line="276" w:lineRule="auto"/>
        <w:rPr>
          <w:rFonts w:ascii="Cambria Math" w:hAnsi="Cambria Math"/>
          <w:b/>
          <w:bCs/>
          <w:color w:val="000000" w:themeColor="text1"/>
          <w:sz w:val="36"/>
        </w:rPr>
      </w:pPr>
      <w:r w:rsidRPr="00870215">
        <w:rPr>
          <w:rFonts w:ascii="Cambria Math" w:hAnsi="Cambria Math"/>
          <w:b/>
          <w:bCs/>
          <w:noProof/>
          <w:color w:val="000000" w:themeColor="text1"/>
          <w:sz w:val="36"/>
        </w:rPr>
        <w:drawing>
          <wp:inline distT="0" distB="0" distL="0" distR="0">
            <wp:extent cx="2095635" cy="468000"/>
            <wp:effectExtent l="19050" t="0" r="0" b="0"/>
            <wp:docPr id="2" name="Рисунок 12" descr="AGROMAST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GROMAST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35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215">
        <w:rPr>
          <w:rFonts w:ascii="Arial" w:hAnsi="Arial" w:cs="Arial"/>
          <w:color w:val="0E549D"/>
          <w:sz w:val="32"/>
          <w:szCs w:val="33"/>
        </w:rPr>
        <w:t xml:space="preserve"> </w:t>
      </w:r>
      <w:r w:rsidRPr="00870215">
        <w:rPr>
          <w:rFonts w:ascii="Arial" w:hAnsi="Arial" w:cs="Arial"/>
          <w:b/>
          <w:color w:val="FFFFFF" w:themeColor="background1"/>
          <w:sz w:val="32"/>
          <w:szCs w:val="33"/>
        </w:rPr>
        <w:t>Культиватор «</w:t>
      </w:r>
      <w:r w:rsidRPr="00870215">
        <w:rPr>
          <w:rFonts w:ascii="Arial" w:hAnsi="Arial" w:cs="Arial"/>
          <w:b/>
          <w:color w:val="FFFFFF" w:themeColor="background1"/>
          <w:sz w:val="32"/>
          <w:szCs w:val="33"/>
          <w:lang w:val="en-US"/>
        </w:rPr>
        <w:t>TILLERMASTER</w:t>
      </w:r>
      <w:r w:rsidRPr="00870215">
        <w:rPr>
          <w:rFonts w:ascii="Arial" w:hAnsi="Arial" w:cs="Arial"/>
          <w:b/>
          <w:color w:val="FFFFFF" w:themeColor="background1"/>
          <w:sz w:val="32"/>
          <w:szCs w:val="33"/>
        </w:rPr>
        <w:t>»</w:t>
      </w:r>
      <w:r>
        <w:rPr>
          <w:rFonts w:ascii="Arial" w:hAnsi="Arial" w:cs="Arial"/>
          <w:b/>
          <w:color w:val="FFFFFF" w:themeColor="background1"/>
          <w:sz w:val="32"/>
          <w:szCs w:val="33"/>
        </w:rPr>
        <w:t xml:space="preserve">                            </w:t>
      </w:r>
      <w:r>
        <w:rPr>
          <w:rStyle w:val="zag12"/>
          <w:rFonts w:asciiTheme="majorHAnsi" w:hAnsiTheme="majorHAnsi" w:cs="Tahoma"/>
          <w:b/>
          <w:caps/>
          <w:color w:val="FFFFFF" w:themeColor="background1"/>
        </w:rPr>
        <w:t xml:space="preserve">Скидка  </w:t>
      </w:r>
      <w:r w:rsidRPr="00DF5882">
        <w:rPr>
          <w:rStyle w:val="zag12"/>
          <w:rFonts w:asciiTheme="majorHAnsi" w:hAnsiTheme="majorHAnsi" w:cs="Tahoma"/>
          <w:b/>
          <w:caps/>
          <w:color w:val="FFFFFF" w:themeColor="background1"/>
          <w:sz w:val="36"/>
        </w:rPr>
        <w:t>10%</w:t>
      </w:r>
      <w:r w:rsidRPr="003933CE">
        <w:rPr>
          <w:rStyle w:val="zag12"/>
          <w:rFonts w:ascii="Tahoma" w:hAnsi="Tahoma" w:cs="Tahoma"/>
          <w:caps/>
          <w:color w:val="004D9E"/>
        </w:rPr>
        <w:t xml:space="preserve">         </w:t>
      </w:r>
      <w:r w:rsidRPr="003933CE">
        <w:rPr>
          <w:rFonts w:ascii="Cambria Math" w:hAnsi="Cambria Math"/>
          <w:b/>
          <w:bCs/>
          <w:color w:val="000000" w:themeColor="text1"/>
          <w:sz w:val="40"/>
        </w:rPr>
        <w:t xml:space="preserve"> </w:t>
      </w:r>
      <w:r w:rsidRPr="00DF5882">
        <w:rPr>
          <w:rFonts w:ascii="Cambria Math" w:hAnsi="Cambria Math"/>
          <w:b/>
          <w:bCs/>
          <w:color w:val="FFFFFF" w:themeColor="background1"/>
          <w:sz w:val="36"/>
        </w:rPr>
        <w:t>ширина захвата   от 3.3до18метров</w:t>
      </w:r>
    </w:p>
    <w:p w:rsidR="00B85FD6" w:rsidRPr="00D25240" w:rsidRDefault="00B85FD6" w:rsidP="00B85FD6">
      <w:pPr>
        <w:jc w:val="center"/>
        <w:rPr>
          <w:rStyle w:val="zag12"/>
          <w:rFonts w:ascii="Tahoma" w:hAnsi="Tahoma" w:cs="Tahoma"/>
          <w:caps/>
          <w:color w:val="004D9E"/>
        </w:rPr>
      </w:pPr>
      <w:r w:rsidRPr="00715E5E">
        <w:rPr>
          <w:rFonts w:ascii="Tahoma" w:hAnsi="Tahoma" w:cs="Tahoma"/>
          <w:color w:val="000000"/>
          <w:sz w:val="22"/>
          <w:szCs w:val="20"/>
        </w:rPr>
        <w:br/>
      </w: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960731" cy="2986602"/>
            <wp:effectExtent l="19050" t="0" r="1919" b="0"/>
            <wp:docPr id="60" name="Рисунок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72" cy="29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240">
        <w:rPr>
          <w:rStyle w:val="zag12"/>
          <w:rFonts w:ascii="Tahoma" w:hAnsi="Tahoma" w:cs="Tahoma"/>
          <w:caps/>
          <w:color w:val="004D9E"/>
        </w:rPr>
        <w:t xml:space="preserve">    </w:t>
      </w:r>
    </w:p>
    <w:p w:rsidR="00B85FD6" w:rsidRPr="00B85FD6" w:rsidRDefault="00B85FD6" w:rsidP="002B24AA">
      <w:pPr>
        <w:spacing w:line="360" w:lineRule="auto"/>
        <w:jc w:val="center"/>
        <w:rPr>
          <w:sz w:val="32"/>
          <w:szCs w:val="32"/>
        </w:rPr>
      </w:pPr>
    </w:p>
    <w:p w:rsidR="00344957" w:rsidRDefault="00B85FD6" w:rsidP="00344957">
      <w:pPr>
        <w:pStyle w:val="Caption"/>
        <w:spacing w:before="0" w:after="0"/>
        <w:rPr>
          <w:rStyle w:val="Caption"/>
          <w:rFonts w:asciiTheme="majorHAnsi" w:hAnsiTheme="majorHAnsi"/>
          <w:sz w:val="22"/>
        </w:rPr>
      </w:pPr>
      <w:r>
        <w:rPr>
          <w:rFonts w:ascii="Cambria" w:hAnsi="Cambria"/>
          <w:bCs/>
          <w:shd w:val="clear" w:color="auto" w:fill="FFFFFF"/>
        </w:rPr>
        <w:t xml:space="preserve"> </w:t>
      </w:r>
      <w:r w:rsidRPr="00B85FD6">
        <w:rPr>
          <w:rFonts w:ascii="Times New Roman" w:eastAsia="Times New Roman" w:hAnsi="Times New Roman" w:cs="Times New Roman"/>
          <w:i w:val="0"/>
          <w:iCs w:val="0"/>
          <w:color w:val="111111"/>
          <w:szCs w:val="28"/>
          <w:lang w:eastAsia="ru-RU" w:bidi="ar-SA"/>
        </w:rPr>
        <w:t xml:space="preserve">Средний культиватор «Tillermaster» для скоростной сплошной обработки - предназначен для паровой и предпосевной обработки всех видов почв и ранневесеннего закрытия влаги. </w:t>
      </w:r>
      <w:r w:rsidR="00344957" w:rsidRPr="00344957">
        <w:rPr>
          <w:rFonts w:ascii="Times New Roman" w:eastAsia="Times New Roman" w:hAnsi="Times New Roman" w:cs="Times New Roman"/>
          <w:i w:val="0"/>
          <w:iCs w:val="0"/>
          <w:color w:val="111111"/>
          <w:szCs w:val="28"/>
          <w:lang w:eastAsia="ru-RU" w:bidi="ar-SA"/>
        </w:rPr>
        <w:t>Культиватор оснащен стрельчатыми лапами на зигзагообразных пружинных стойках. Лапы шириной 230 мм и S-образная  стойка 65х12 мм Bellota. Стойки способны отгибаться при наезде на препятствия. Обеспечивают качественную работу на высоких скоростях обработки, отличную разделку почвы.</w:t>
      </w:r>
      <w:r w:rsidR="00344957" w:rsidRPr="00344957">
        <w:rPr>
          <w:rStyle w:val="Caption"/>
          <w:rFonts w:asciiTheme="majorHAnsi" w:hAnsiTheme="majorHAnsi"/>
          <w:sz w:val="22"/>
        </w:rPr>
        <w:t xml:space="preserve"> </w:t>
      </w:r>
    </w:p>
    <w:p w:rsidR="008749DF" w:rsidRPr="00B85FD6" w:rsidRDefault="00344957" w:rsidP="00344957">
      <w:pPr>
        <w:pStyle w:val="Caption"/>
        <w:spacing w:before="0" w:after="0"/>
        <w:rPr>
          <w:rFonts w:asciiTheme="majorHAnsi" w:hAnsiTheme="majorHAnsi"/>
          <w:sz w:val="22"/>
        </w:rPr>
      </w:pPr>
      <w:r w:rsidRPr="00344957">
        <w:rPr>
          <w:rFonts w:ascii="Times New Roman" w:eastAsia="Times New Roman" w:hAnsi="Times New Roman" w:cs="Times New Roman"/>
          <w:i w:val="0"/>
          <w:iCs w:val="0"/>
          <w:color w:val="111111"/>
          <w:szCs w:val="28"/>
          <w:lang w:eastAsia="ru-RU" w:bidi="ar-SA"/>
        </w:rPr>
        <w:t>Рама разработана в виде пространственной конструкции, обладающей повышенным сопротивлением и прочностью на изгиб и кручение. Рама сварена из квадратных труб с 100х100мм толщиной стенки до 8 мм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Cs w:val="28"/>
          <w:lang w:eastAsia="ru-RU" w:bidi="ar-SA"/>
        </w:rPr>
        <w:t>.</w:t>
      </w:r>
    </w:p>
    <w:p w:rsidR="00875570" w:rsidRDefault="00325336" w:rsidP="00274084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tbl>
      <w:tblPr>
        <w:tblStyle w:val="-3"/>
        <w:tblW w:w="4843" w:type="pct"/>
        <w:tblInd w:w="106" w:type="dxa"/>
        <w:tblLayout w:type="fixed"/>
        <w:tblLook w:val="04A0"/>
      </w:tblPr>
      <w:tblGrid>
        <w:gridCol w:w="3073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05"/>
      </w:tblGrid>
      <w:tr w:rsidR="00344957" w:rsidRPr="003933CE" w:rsidTr="00344957">
        <w:trPr>
          <w:cnfStyle w:val="100000000000"/>
        </w:trPr>
        <w:tc>
          <w:tcPr>
            <w:cnfStyle w:val="001000000000"/>
            <w:tcW w:w="1407" w:type="pct"/>
            <w:tcBorders>
              <w:left w:val="single" w:sz="4" w:space="0" w:color="92D050"/>
              <w:right w:val="single" w:sz="4" w:space="0" w:color="92D050"/>
            </w:tcBorders>
            <w:hideMark/>
          </w:tcPr>
          <w:p w:rsidR="00B85FD6" w:rsidRPr="003933CE" w:rsidRDefault="00B85FD6" w:rsidP="00D437EF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«TILLERMASTER»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3,3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4,3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5,4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6,2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7,2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8,3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9,8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11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12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14</w:t>
            </w:r>
          </w:p>
        </w:tc>
        <w:tc>
          <w:tcPr>
            <w:tcW w:w="327" w:type="pct"/>
            <w:tcBorders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1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16</w:t>
            </w:r>
          </w:p>
        </w:tc>
      </w:tr>
      <w:tr w:rsidR="00344957" w:rsidRPr="003933CE" w:rsidTr="00344957">
        <w:trPr>
          <w:cnfStyle w:val="000000100000"/>
        </w:trPr>
        <w:tc>
          <w:tcPr>
            <w:cnfStyle w:val="001000000000"/>
            <w:tcW w:w="140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Ширина захвата, м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3,3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4,3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5,4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6,2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7,2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8,3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9,8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11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12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14</w:t>
            </w:r>
          </w:p>
        </w:tc>
        <w:tc>
          <w:tcPr>
            <w:tcW w:w="327" w:type="pct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16</w:t>
            </w:r>
          </w:p>
        </w:tc>
      </w:tr>
      <w:tr w:rsidR="00344957" w:rsidRPr="003933CE" w:rsidTr="00344957"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Производительность,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га/ч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5,2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6,5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7,4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8,6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11,7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13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16,8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19</w:t>
            </w:r>
          </w:p>
        </w:tc>
      </w:tr>
      <w:tr w:rsidR="00344957" w:rsidRPr="003933CE" w:rsidTr="00344957">
        <w:trPr>
          <w:cnfStyle w:val="000000100000"/>
        </w:trPr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Рабочая скорость, км/ч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</w:t>
            </w:r>
          </w:p>
        </w:tc>
      </w:tr>
      <w:tr w:rsidR="00344957" w:rsidRPr="003933CE" w:rsidTr="00344957"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Глубина обработки, см</w:t>
            </w:r>
            <w:r>
              <w:rPr>
                <w:rFonts w:asciiTheme="majorHAnsi" w:hAnsiTheme="majorHAnsi" w:cs="Tahoma"/>
                <w:color w:val="000000"/>
              </w:rPr>
              <w:t xml:space="preserve"> до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</w:t>
            </w:r>
          </w:p>
        </w:tc>
      </w:tr>
      <w:tr w:rsidR="00344957" w:rsidRPr="003933CE" w:rsidTr="00344957">
        <w:trPr>
          <w:cnfStyle w:val="000000100000"/>
        </w:trPr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  <w:lang w:val="en-US"/>
              </w:rPr>
            </w:pPr>
          </w:p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Транспортная ширена.м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3,3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4,3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5,4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4,5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4,8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5,2</w:t>
            </w:r>
          </w:p>
        </w:tc>
      </w:tr>
      <w:tr w:rsidR="00344957" w:rsidRPr="003933CE" w:rsidTr="00344957"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Транспортная высота, м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</w:t>
            </w:r>
          </w:p>
        </w:tc>
      </w:tr>
      <w:tr w:rsidR="00344957" w:rsidRPr="003933CE" w:rsidTr="00344957">
        <w:trPr>
          <w:cnfStyle w:val="000000100000"/>
          <w:trHeight w:val="683"/>
        </w:trPr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Требуемая мощность трактора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85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105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120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150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210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250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280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300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350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1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400</w:t>
            </w:r>
            <w:r w:rsidRPr="003933CE">
              <w:rPr>
                <w:rFonts w:asciiTheme="majorHAnsi" w:hAnsiTheme="majorHAnsi" w:cs="Tahoma"/>
                <w:color w:val="000000"/>
              </w:rPr>
              <w:br/>
              <w:t>л.с.</w:t>
            </w:r>
          </w:p>
        </w:tc>
      </w:tr>
      <w:tr w:rsidR="00344957" w:rsidRPr="003933CE" w:rsidTr="00344957">
        <w:trPr>
          <w:trHeight w:val="567"/>
        </w:trPr>
        <w:tc>
          <w:tcPr>
            <w:cnfStyle w:val="001000000000"/>
            <w:tcW w:w="140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Транспортная скорость, км/ч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  <w:tc>
          <w:tcPr>
            <w:tcW w:w="327" w:type="pct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  <w:hideMark/>
          </w:tcPr>
          <w:p w:rsidR="00B85FD6" w:rsidRPr="003933CE" w:rsidRDefault="00B85FD6" w:rsidP="00B85FD6">
            <w:pPr>
              <w:jc w:val="center"/>
              <w:cnfStyle w:val="000000000000"/>
              <w:rPr>
                <w:rFonts w:asciiTheme="majorHAnsi" w:hAnsiTheme="majorHAnsi" w:cs="Tahoma"/>
                <w:color w:val="000000"/>
              </w:rPr>
            </w:pPr>
            <w:r w:rsidRPr="003933CE">
              <w:rPr>
                <w:rFonts w:asciiTheme="majorHAnsi" w:hAnsiTheme="majorHAnsi" w:cs="Tahoma"/>
                <w:color w:val="000000"/>
              </w:rPr>
              <w:t>20</w:t>
            </w:r>
          </w:p>
        </w:tc>
      </w:tr>
    </w:tbl>
    <w:p w:rsidR="00B85FD6" w:rsidRDefault="00B85FD6" w:rsidP="00274084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</w:p>
    <w:p w:rsidR="00B85FD6" w:rsidRPr="003050B2" w:rsidRDefault="003050B2" w:rsidP="00B85FD6">
      <w:pPr>
        <w:pStyle w:val="ad"/>
        <w:numPr>
          <w:ilvl w:val="0"/>
          <w:numId w:val="4"/>
        </w:numPr>
        <w:rPr>
          <w:rFonts w:asciiTheme="majorHAnsi" w:hAnsiTheme="majorHAnsi" w:cs="Liberation Serif"/>
          <w:szCs w:val="24"/>
        </w:rPr>
      </w:pPr>
      <w:r w:rsidRPr="003050B2">
        <w:rPr>
          <w:rFonts w:asciiTheme="majorHAnsi" w:hAnsiTheme="majorHAnsi"/>
          <w:noProof/>
          <w:szCs w:val="24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3736975" cy="3374390"/>
            <wp:effectExtent l="19050" t="0" r="0" b="0"/>
            <wp:wrapSquare wrapText="bothSides"/>
            <wp:docPr id="61" name="Рисунок 6" descr="C:\Users\admin\Downloads\1548313806_dcfc8edb420e77868b03627bb3513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548313806_dcfc8edb420e77868b03627bb35132e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D6" w:rsidRPr="003050B2">
        <w:rPr>
          <w:rFonts w:asciiTheme="majorHAnsi" w:hAnsiTheme="majorHAnsi"/>
          <w:szCs w:val="24"/>
        </w:rPr>
        <w:t xml:space="preserve">Рама усиленной конструкции с двойным запасом прочности. </w:t>
      </w:r>
    </w:p>
    <w:p w:rsidR="00B85FD6" w:rsidRPr="003050B2" w:rsidRDefault="00B85FD6" w:rsidP="00B85FD6">
      <w:pPr>
        <w:pStyle w:val="ad"/>
        <w:numPr>
          <w:ilvl w:val="0"/>
          <w:numId w:val="3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Окраска по автомобильной технологии и полимерно-порошковое покрытие.</w:t>
      </w:r>
    </w:p>
    <w:p w:rsidR="00B85FD6" w:rsidRPr="003050B2" w:rsidRDefault="00B85FD6" w:rsidP="00B85FD6">
      <w:pPr>
        <w:pStyle w:val="ad"/>
        <w:numPr>
          <w:ilvl w:val="0"/>
          <w:numId w:val="3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Детали культиватора, работающие в сложных условиях, подвергаются гальванизации цинком.</w:t>
      </w:r>
    </w:p>
    <w:p w:rsidR="00B85FD6" w:rsidRPr="003050B2" w:rsidRDefault="00B85FD6" w:rsidP="00B85FD6">
      <w:pPr>
        <w:pStyle w:val="ad"/>
        <w:numPr>
          <w:ilvl w:val="0"/>
          <w:numId w:val="2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В конструкции культиваторов использованы доступные и качественные комплектующие, находящие в серийном производстве.</w:t>
      </w:r>
    </w:p>
    <w:p w:rsidR="003050B2" w:rsidRPr="003050B2" w:rsidRDefault="00B85FD6" w:rsidP="003050B2">
      <w:pPr>
        <w:pStyle w:val="ad"/>
        <w:numPr>
          <w:ilvl w:val="0"/>
          <w:numId w:val="2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Задний прикатывающий каток оснащен регулируемыми тальрепами для изменения глубины обработки.</w:t>
      </w:r>
    </w:p>
    <w:p w:rsidR="00B85FD6" w:rsidRPr="003050B2" w:rsidRDefault="00B85FD6" w:rsidP="00B85FD6">
      <w:pPr>
        <w:pStyle w:val="ad"/>
        <w:numPr>
          <w:ilvl w:val="0"/>
          <w:numId w:val="2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Прикатывающие катки обеспечивают интенсивное прикатывание и   разрушение комков.</w:t>
      </w:r>
      <w:r w:rsidR="003050B2" w:rsidRPr="003050B2">
        <w:rPr>
          <w:rFonts w:asciiTheme="majorHAnsi" w:hAnsiTheme="majorHAnsi"/>
          <w:noProof/>
          <w:szCs w:val="24"/>
        </w:rPr>
        <w:t xml:space="preserve"> </w:t>
      </w:r>
    </w:p>
    <w:p w:rsidR="00B85FD6" w:rsidRDefault="003050B2" w:rsidP="00B85FD6">
      <w:pPr>
        <w:pStyle w:val="ad"/>
        <w:numPr>
          <w:ilvl w:val="0"/>
          <w:numId w:val="5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-3851275</wp:posOffset>
            </wp:positionH>
            <wp:positionV relativeFrom="paragraph">
              <wp:posOffset>278765</wp:posOffset>
            </wp:positionV>
            <wp:extent cx="3736975" cy="1841500"/>
            <wp:effectExtent l="19050" t="0" r="0" b="0"/>
            <wp:wrapSquare wrapText="bothSides"/>
            <wp:docPr id="76" name="Рисунок 15" descr="IMG_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5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D6" w:rsidRPr="003050B2">
        <w:rPr>
          <w:rFonts w:asciiTheme="majorHAnsi" w:hAnsiTheme="majorHAnsi"/>
          <w:szCs w:val="24"/>
        </w:rPr>
        <w:t>Гидросоединения и гидрошланги итальянского производства с резиновыми уплотнителями.</w:t>
      </w:r>
    </w:p>
    <w:p w:rsidR="003050B2" w:rsidRPr="003050B2" w:rsidRDefault="003050B2" w:rsidP="003050B2">
      <w:pPr>
        <w:pStyle w:val="ad"/>
        <w:numPr>
          <w:ilvl w:val="0"/>
          <w:numId w:val="5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 xml:space="preserve">Гидроцилиндры с тройным уплотнением. Устранено подтекание рабочей жидкости. </w:t>
      </w:r>
    </w:p>
    <w:p w:rsidR="003050B2" w:rsidRPr="003050B2" w:rsidRDefault="003050B2" w:rsidP="003050B2">
      <w:pPr>
        <w:pStyle w:val="ad"/>
        <w:numPr>
          <w:ilvl w:val="0"/>
          <w:numId w:val="7"/>
        </w:numPr>
        <w:rPr>
          <w:rFonts w:asciiTheme="majorHAnsi" w:hAnsiTheme="majorHAnsi"/>
          <w:szCs w:val="24"/>
        </w:rPr>
      </w:pPr>
      <w:r w:rsidRPr="003050B2">
        <w:rPr>
          <w:rFonts w:asciiTheme="majorHAnsi" w:hAnsiTheme="majorHAnsi"/>
          <w:szCs w:val="24"/>
        </w:rPr>
        <w:t>Легкая регулировка настройки глубины выполняется путем установки пальца в необходимое регулировочное отверстие переднего устройства.</w:t>
      </w:r>
    </w:p>
    <w:p w:rsidR="003050B2" w:rsidRPr="003050B2" w:rsidRDefault="003050B2" w:rsidP="003050B2">
      <w:pPr>
        <w:rPr>
          <w:rFonts w:asciiTheme="majorHAnsi" w:hAnsiTheme="majorHAnsi"/>
        </w:rPr>
      </w:pPr>
    </w:p>
    <w:p w:rsidR="003050B2" w:rsidRPr="003050B2" w:rsidRDefault="00344957" w:rsidP="003050B2">
      <w:pPr>
        <w:pStyle w:val="ad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234950</wp:posOffset>
            </wp:positionV>
            <wp:extent cx="2237105" cy="2005965"/>
            <wp:effectExtent l="19050" t="0" r="0" b="0"/>
            <wp:wrapSquare wrapText="bothSides"/>
            <wp:docPr id="75" name="Рисунок 16" descr="IMG_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5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Cs w:val="24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-1337945</wp:posOffset>
            </wp:positionH>
            <wp:positionV relativeFrom="paragraph">
              <wp:posOffset>234950</wp:posOffset>
            </wp:positionV>
            <wp:extent cx="2158365" cy="2005965"/>
            <wp:effectExtent l="19050" t="0" r="0" b="0"/>
            <wp:wrapSquare wrapText="bothSides"/>
            <wp:docPr id="72" name="Рисунок 19" descr="IMG_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4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Cs w:val="24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-3851275</wp:posOffset>
            </wp:positionH>
            <wp:positionV relativeFrom="paragraph">
              <wp:posOffset>234950</wp:posOffset>
            </wp:positionV>
            <wp:extent cx="2466975" cy="2005965"/>
            <wp:effectExtent l="19050" t="0" r="9525" b="0"/>
            <wp:wrapSquare wrapText="bothSides"/>
            <wp:docPr id="68" name="Рисунок 23" descr="IMG_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FD6" w:rsidRPr="003050B2" w:rsidRDefault="00B85FD6" w:rsidP="00B85FD6">
      <w:pPr>
        <w:rPr>
          <w:rFonts w:asciiTheme="majorHAnsi" w:hAnsiTheme="majorHAnsi"/>
        </w:rPr>
      </w:pPr>
    </w:p>
    <w:p w:rsidR="00B85FD6" w:rsidRPr="003050B2" w:rsidRDefault="00B85FD6" w:rsidP="00274084">
      <w:pPr>
        <w:spacing w:line="360" w:lineRule="auto"/>
        <w:jc w:val="center"/>
        <w:rPr>
          <w:rFonts w:ascii="inherit" w:hAnsi="inherit"/>
          <w:b/>
          <w:bCs/>
          <w:noProof/>
        </w:rPr>
      </w:pPr>
    </w:p>
    <w:sectPr w:rsidR="00B85FD6" w:rsidRPr="003050B2" w:rsidSect="003050B2">
      <w:headerReference w:type="default" r:id="rId16"/>
      <w:footerReference w:type="default" r:id="rId17"/>
      <w:pgSz w:w="11906" w:h="16838"/>
      <w:pgMar w:top="2242" w:right="424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D02" w:rsidRDefault="00A11D02" w:rsidP="003136B0">
      <w:r>
        <w:separator/>
      </w:r>
    </w:p>
  </w:endnote>
  <w:endnote w:type="continuationSeparator" w:id="1">
    <w:p w:rsidR="00A11D02" w:rsidRDefault="00A11D02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D02" w:rsidRDefault="00A11D02" w:rsidP="003136B0">
      <w:r>
        <w:separator/>
      </w:r>
    </w:p>
  </w:footnote>
  <w:footnote w:type="continuationSeparator" w:id="1">
    <w:p w:rsidR="00A11D02" w:rsidRDefault="00A11D02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https</w:t>
    </w:r>
    <w:r w:rsidR="008B1A63" w:rsidRPr="00EF58CF">
      <w:rPr>
        <w:rFonts w:ascii="Times New Roman" w:hAnsi="Times New Roman" w:cs="Times New Roman"/>
        <w:b/>
        <w:sz w:val="18"/>
        <w:szCs w:val="20"/>
      </w:rPr>
      <w:t>://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agrostal</w:t>
    </w:r>
    <w:r w:rsidR="008B1A63" w:rsidRPr="00EF58CF">
      <w:rPr>
        <w:rFonts w:ascii="Times New Roman" w:hAnsi="Times New Roman" w:cs="Times New Roman"/>
        <w:b/>
        <w:sz w:val="18"/>
        <w:szCs w:val="20"/>
      </w:rPr>
      <w:t>34.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ru</w:t>
    </w:r>
    <w:r w:rsidR="008B1A63" w:rsidRPr="00EF58CF">
      <w:rPr>
        <w:rFonts w:ascii="Times New Roman" w:hAnsi="Times New Roman" w:cs="Times New Roman"/>
        <w:b/>
        <w:sz w:val="18"/>
        <w:szCs w:val="20"/>
      </w:rPr>
      <w:t>/</w:t>
    </w:r>
  </w:p>
  <w:p w:rsidR="00A91AC8" w:rsidRPr="00335074" w:rsidRDefault="008370EE">
    <w:pPr>
      <w:rPr>
        <w:lang w:val="en-US"/>
      </w:rPr>
    </w:pPr>
    <w:r w:rsidRPr="008370EE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E71BC"/>
    <w:multiLevelType w:val="hybridMultilevel"/>
    <w:tmpl w:val="0F7C8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223A8"/>
    <w:multiLevelType w:val="hybridMultilevel"/>
    <w:tmpl w:val="EA8CB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C7C6A"/>
    <w:multiLevelType w:val="hybridMultilevel"/>
    <w:tmpl w:val="A0B85F8A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884270"/>
    <w:multiLevelType w:val="hybridMultilevel"/>
    <w:tmpl w:val="1830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C1071E"/>
    <w:multiLevelType w:val="hybridMultilevel"/>
    <w:tmpl w:val="712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262A0"/>
    <w:multiLevelType w:val="hybridMultilevel"/>
    <w:tmpl w:val="BCBC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31746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E50"/>
    <w:rsid w:val="00085ED1"/>
    <w:rsid w:val="000D23DA"/>
    <w:rsid w:val="000F012D"/>
    <w:rsid w:val="00112481"/>
    <w:rsid w:val="00156D84"/>
    <w:rsid w:val="001643F2"/>
    <w:rsid w:val="001C2B9A"/>
    <w:rsid w:val="00230A01"/>
    <w:rsid w:val="002419BE"/>
    <w:rsid w:val="00274084"/>
    <w:rsid w:val="002B24AA"/>
    <w:rsid w:val="003050B2"/>
    <w:rsid w:val="003136B0"/>
    <w:rsid w:val="00325336"/>
    <w:rsid w:val="00335074"/>
    <w:rsid w:val="00344957"/>
    <w:rsid w:val="003D2B81"/>
    <w:rsid w:val="003E7304"/>
    <w:rsid w:val="003F1F1E"/>
    <w:rsid w:val="004302E4"/>
    <w:rsid w:val="004623FD"/>
    <w:rsid w:val="004B5872"/>
    <w:rsid w:val="004C0CB7"/>
    <w:rsid w:val="004C7677"/>
    <w:rsid w:val="005149DF"/>
    <w:rsid w:val="00573ACE"/>
    <w:rsid w:val="005B6F49"/>
    <w:rsid w:val="006057F7"/>
    <w:rsid w:val="00626537"/>
    <w:rsid w:val="00664387"/>
    <w:rsid w:val="006966CB"/>
    <w:rsid w:val="006C34E8"/>
    <w:rsid w:val="006F5E8A"/>
    <w:rsid w:val="007022F0"/>
    <w:rsid w:val="00716AB4"/>
    <w:rsid w:val="00716F36"/>
    <w:rsid w:val="00747808"/>
    <w:rsid w:val="007829F6"/>
    <w:rsid w:val="00794839"/>
    <w:rsid w:val="008370EE"/>
    <w:rsid w:val="008749DF"/>
    <w:rsid w:val="00875570"/>
    <w:rsid w:val="008B1A63"/>
    <w:rsid w:val="008D32F9"/>
    <w:rsid w:val="009166A2"/>
    <w:rsid w:val="009C179B"/>
    <w:rsid w:val="009F029D"/>
    <w:rsid w:val="00A11D02"/>
    <w:rsid w:val="00A2416B"/>
    <w:rsid w:val="00A91AC8"/>
    <w:rsid w:val="00A928D9"/>
    <w:rsid w:val="00AD1D18"/>
    <w:rsid w:val="00B30867"/>
    <w:rsid w:val="00B411BE"/>
    <w:rsid w:val="00B85FD6"/>
    <w:rsid w:val="00BE3644"/>
    <w:rsid w:val="00C4175F"/>
    <w:rsid w:val="00C563FA"/>
    <w:rsid w:val="00CA4624"/>
    <w:rsid w:val="00CC1420"/>
    <w:rsid w:val="00D046E9"/>
    <w:rsid w:val="00DF0CCE"/>
    <w:rsid w:val="00DF2578"/>
    <w:rsid w:val="00E0241F"/>
    <w:rsid w:val="00E210A3"/>
    <w:rsid w:val="00E4780D"/>
    <w:rsid w:val="00E637D2"/>
    <w:rsid w:val="00E71110"/>
    <w:rsid w:val="00E744FD"/>
    <w:rsid w:val="00E759A1"/>
    <w:rsid w:val="00E7617E"/>
    <w:rsid w:val="00E935A5"/>
    <w:rsid w:val="00EF58CF"/>
    <w:rsid w:val="00F1084D"/>
    <w:rsid w:val="00F30CFC"/>
    <w:rsid w:val="00F36562"/>
    <w:rsid w:val="00FA6AA3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stLabel11">
    <w:name w:val="ListLabel 11"/>
    <w:qFormat/>
    <w:rsid w:val="00B85FD6"/>
    <w:rPr>
      <w:sz w:val="20"/>
    </w:rPr>
  </w:style>
  <w:style w:type="paragraph" w:customStyle="1" w:styleId="Caption">
    <w:name w:val="Caption"/>
    <w:basedOn w:val="a"/>
    <w:qFormat/>
    <w:rsid w:val="00B85FD6"/>
    <w:pPr>
      <w:widowControl w:val="0"/>
      <w:suppressLineNumbers/>
      <w:suppressAutoHyphens/>
      <w:spacing w:before="120" w:after="120"/>
    </w:pPr>
    <w:rPr>
      <w:rFonts w:ascii="Liberation Serif" w:eastAsiaTheme="minorEastAsia" w:hAnsi="Liberation Serif" w:cs="Lucida Sans"/>
      <w:i/>
      <w:iCs/>
      <w:color w:val="00000A"/>
      <w:lang w:eastAsia="zh-CN" w:bidi="hi-IN"/>
    </w:rPr>
  </w:style>
  <w:style w:type="character" w:customStyle="1" w:styleId="zag12">
    <w:name w:val="zag12"/>
    <w:basedOn w:val="a0"/>
    <w:rsid w:val="00B85FD6"/>
  </w:style>
  <w:style w:type="paragraph" w:styleId="ad">
    <w:name w:val="List Paragraph"/>
    <w:basedOn w:val="a"/>
    <w:uiPriority w:val="34"/>
    <w:qFormat/>
    <w:rsid w:val="00B85FD6"/>
    <w:pPr>
      <w:widowControl w:val="0"/>
      <w:suppressAutoHyphens/>
      <w:ind w:left="720"/>
      <w:contextualSpacing/>
    </w:pPr>
    <w:rPr>
      <w:rFonts w:ascii="Liberation Serif" w:eastAsiaTheme="minorEastAsia" w:hAnsi="Liberation Serif" w:cs="Mangal"/>
      <w:color w:val="00000A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-agromaster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9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2020-10-20T11:05:00Z</cp:lastPrinted>
  <dcterms:created xsi:type="dcterms:W3CDTF">2020-10-20T11:06:00Z</dcterms:created>
  <dcterms:modified xsi:type="dcterms:W3CDTF">2020-10-20T11:06:00Z</dcterms:modified>
</cp:coreProperties>
</file>