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BB7" w:rsidRPr="00C64653" w:rsidRDefault="001F4BB7" w:rsidP="001F4BB7">
      <w:pPr>
        <w:jc w:val="center"/>
        <w:rPr>
          <w:rFonts w:ascii="inherit" w:hAnsi="inherit"/>
          <w:b/>
          <w:bCs/>
          <w:noProof/>
          <w:sz w:val="32"/>
          <w:szCs w:val="32"/>
        </w:rPr>
      </w:pPr>
      <w:r w:rsidRPr="00C64653">
        <w:rPr>
          <w:rFonts w:ascii="inherit" w:hAnsi="inherit"/>
          <w:b/>
          <w:bCs/>
          <w:noProof/>
          <w:sz w:val="32"/>
          <w:szCs w:val="32"/>
        </w:rPr>
        <w:t>Универсальная пневматическая сеялка Весна 8-12 (VESNA 8-12)</w:t>
      </w:r>
    </w:p>
    <w:p w:rsidR="00A20A3C" w:rsidRDefault="00A20A3C" w:rsidP="001F4BB7">
      <w:pPr>
        <w:jc w:val="center"/>
        <w:rPr>
          <w:rFonts w:ascii="Roboto" w:hAnsi="Roboto"/>
          <w:color w:val="222222"/>
          <w:sz w:val="26"/>
          <w:szCs w:val="26"/>
          <w:shd w:val="clear" w:color="auto" w:fill="FFFFFF"/>
        </w:rPr>
      </w:pPr>
      <w:r>
        <w:rPr>
          <w:rFonts w:ascii="Roboto" w:hAnsi="Roboto"/>
          <w:noProof/>
          <w:color w:val="222222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76835</wp:posOffset>
            </wp:positionV>
            <wp:extent cx="3394710" cy="1623695"/>
            <wp:effectExtent l="19050" t="0" r="0" b="0"/>
            <wp:wrapSquare wrapText="bothSides"/>
            <wp:docPr id="2" name="Рисунок 1" descr="Сеялка пневматическая точного высева Вес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ялка пневматическая точного высева Весна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BB7" w:rsidRDefault="002B24AA" w:rsidP="001F4BB7">
      <w:pPr>
        <w:rPr>
          <w:rFonts w:ascii="Roboto" w:hAnsi="Roboto"/>
          <w:color w:val="222222"/>
          <w:sz w:val="26"/>
          <w:szCs w:val="26"/>
          <w:shd w:val="clear" w:color="auto" w:fill="FFFFFF"/>
        </w:rPr>
      </w:pPr>
      <w:r w:rsidRPr="00875570">
        <w:rPr>
          <w:rFonts w:ascii="Cambria" w:hAnsi="Cambria"/>
        </w:rPr>
        <w:t xml:space="preserve"> </w:t>
      </w:r>
      <w:r w:rsidR="001F4BB7">
        <w:rPr>
          <w:rFonts w:ascii="Roboto" w:hAnsi="Roboto"/>
          <w:color w:val="222222"/>
          <w:sz w:val="26"/>
          <w:szCs w:val="26"/>
          <w:shd w:val="clear" w:color="auto" w:fill="FFFFFF"/>
        </w:rPr>
        <w:t>-</w:t>
      </w:r>
      <w:r w:rsidR="00F02C77">
        <w:rPr>
          <w:rFonts w:ascii="Roboto" w:hAnsi="Roboto"/>
          <w:color w:val="222222"/>
          <w:sz w:val="26"/>
          <w:szCs w:val="26"/>
          <w:shd w:val="clear" w:color="auto" w:fill="FFFFFF"/>
        </w:rPr>
        <w:t xml:space="preserve"> </w:t>
      </w:r>
      <w:r w:rsidR="001F4BB7">
        <w:rPr>
          <w:rFonts w:ascii="Roboto" w:hAnsi="Roboto"/>
          <w:color w:val="222222"/>
          <w:sz w:val="26"/>
          <w:szCs w:val="26"/>
          <w:shd w:val="clear" w:color="auto" w:fill="FFFFFF"/>
        </w:rPr>
        <w:t>предназначена для точного посева калиброванных семян кукурузы, подсолнуха, сорго, сои, свеклы, а также семян кормовых бобов, фасоли с одновременным, раздельным от семян  внесением гранулированных минеральных удобрений и прикатыванием почвы в рядках. </w:t>
      </w:r>
    </w:p>
    <w:p w:rsidR="008749DF" w:rsidRDefault="008749DF" w:rsidP="00875570">
      <w:pPr>
        <w:jc w:val="both"/>
        <w:rPr>
          <w:rFonts w:ascii="Cambria" w:hAnsi="Cambria"/>
        </w:rPr>
      </w:pPr>
    </w:p>
    <w:p w:rsidR="00A20A3C" w:rsidRPr="00875570" w:rsidRDefault="00A20A3C" w:rsidP="00875570">
      <w:pPr>
        <w:jc w:val="both"/>
        <w:rPr>
          <w:rFonts w:ascii="Cambria" w:hAnsi="Cambria"/>
        </w:rPr>
      </w:pPr>
    </w:p>
    <w:tbl>
      <w:tblPr>
        <w:tblStyle w:val="-3"/>
        <w:tblpPr w:leftFromText="180" w:rightFromText="180" w:vertAnchor="text" w:horzAnchor="margin" w:tblpXSpec="center" w:tblpY="59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67"/>
        <w:gridCol w:w="2750"/>
        <w:gridCol w:w="3573"/>
      </w:tblGrid>
      <w:tr w:rsidR="001F4BB7" w:rsidTr="00494945">
        <w:trPr>
          <w:cnfStyle w:val="000000100000"/>
          <w:trHeight w:val="196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1F4BB7" w:rsidRPr="00A83055" w:rsidRDefault="001F4BB7" w:rsidP="00F02C77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Показатель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1F4BB7" w:rsidRPr="00A83055" w:rsidRDefault="001F4BB7" w:rsidP="00F02C77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Весна - 8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1F4BB7" w:rsidRPr="00A83055" w:rsidRDefault="001F4BB7" w:rsidP="00F02C77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Весна-12</w:t>
            </w:r>
          </w:p>
        </w:tc>
      </w:tr>
      <w:tr w:rsidR="001F4BB7" w:rsidTr="00494945">
        <w:trPr>
          <w:trHeight w:val="239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1F4BB7" w:rsidRPr="00A83055" w:rsidRDefault="001F4BB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color w:val="A5A5A5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Производительность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Га/час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1F4BB7" w:rsidRPr="00A83055" w:rsidRDefault="001F4BB7" w:rsidP="00F02C77">
            <w:pPr>
              <w:jc w:val="center"/>
              <w:cnfStyle w:val="000000000000"/>
              <w:rPr>
                <w:b/>
                <w:color w:val="A5A5A5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2-5,04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1F4BB7" w:rsidRPr="00A83055" w:rsidRDefault="001F4BB7" w:rsidP="00F02C77">
            <w:pPr>
              <w:jc w:val="center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2-5,04</w:t>
            </w:r>
          </w:p>
        </w:tc>
      </w:tr>
      <w:tr w:rsidR="00F02C77" w:rsidTr="00494945">
        <w:trPr>
          <w:cnfStyle w:val="000000100000"/>
          <w:trHeight w:val="249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F02C77" w:rsidRPr="00A83055" w:rsidRDefault="00F02C7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Рабочая скорость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км/час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3,6-9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3,6-9</w:t>
            </w:r>
          </w:p>
        </w:tc>
      </w:tr>
      <w:tr w:rsidR="00F02C77" w:rsidTr="00494945">
        <w:trPr>
          <w:trHeight w:val="239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F02C77" w:rsidRPr="00A83055" w:rsidRDefault="00F02C7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Масса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кг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1280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1550</w:t>
            </w:r>
          </w:p>
        </w:tc>
      </w:tr>
      <w:tr w:rsidR="00F02C77" w:rsidTr="00494945">
        <w:trPr>
          <w:cnfStyle w:val="000000100000"/>
          <w:trHeight w:val="208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F02C77" w:rsidRPr="00A83055" w:rsidRDefault="00F02C7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Глубина заделки</w:t>
            </w:r>
            <w:r w:rsidRPr="00A83055">
              <w:rPr>
                <w:b/>
                <w:sz w:val="20"/>
                <w:szCs w:val="20"/>
              </w:rPr>
              <w:t xml:space="preserve">, </w:t>
            </w:r>
            <w:r w:rsidRPr="00A83055">
              <w:rPr>
                <w:b/>
                <w:color w:val="auto"/>
                <w:sz w:val="20"/>
                <w:szCs w:val="20"/>
              </w:rPr>
              <w:t>мм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40-120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40-120</w:t>
            </w:r>
          </w:p>
        </w:tc>
      </w:tr>
      <w:tr w:rsidR="00F02C77" w:rsidTr="00494945">
        <w:trPr>
          <w:trHeight w:val="228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F02C77" w:rsidRPr="00A83055" w:rsidRDefault="00F02C7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Количество рядов</w:t>
            </w:r>
            <w:r w:rsidRPr="00A83055">
              <w:rPr>
                <w:b/>
                <w:sz w:val="20"/>
                <w:szCs w:val="20"/>
              </w:rPr>
              <w:t xml:space="preserve">, </w:t>
            </w:r>
            <w:r w:rsidRPr="00A83055">
              <w:rPr>
                <w:b/>
                <w:color w:val="auto"/>
                <w:sz w:val="20"/>
                <w:szCs w:val="20"/>
              </w:rPr>
              <w:t>шт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12</w:t>
            </w:r>
          </w:p>
        </w:tc>
      </w:tr>
      <w:tr w:rsidR="00F02C77" w:rsidTr="00494945">
        <w:trPr>
          <w:cnfStyle w:val="000000100000"/>
          <w:trHeight w:val="325"/>
        </w:trPr>
        <w:tc>
          <w:tcPr>
            <w:cnfStyle w:val="000010000000"/>
            <w:tcW w:w="4167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F02C77" w:rsidRPr="00A83055" w:rsidRDefault="00F02C77" w:rsidP="00F02C77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Мощность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л.с.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от 80</w:t>
            </w:r>
          </w:p>
        </w:tc>
        <w:tc>
          <w:tcPr>
            <w:cnfStyle w:val="000010000000"/>
            <w:tcW w:w="357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F02C77" w:rsidRPr="00A83055" w:rsidRDefault="00F02C77" w:rsidP="00F02C77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от 80</w:t>
            </w:r>
          </w:p>
        </w:tc>
      </w:tr>
    </w:tbl>
    <w:p w:rsidR="001F4BB7" w:rsidRDefault="00325336" w:rsidP="00494945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p w:rsidR="008749DF" w:rsidRPr="00325336" w:rsidRDefault="00325336" w:rsidP="00494945">
      <w:pPr>
        <w:spacing w:before="120"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tbl>
      <w:tblPr>
        <w:tblStyle w:val="-3"/>
        <w:tblW w:w="10773" w:type="dxa"/>
        <w:tblInd w:w="108" w:type="dxa"/>
        <w:tblLook w:val="04A0"/>
      </w:tblPr>
      <w:tblGrid>
        <w:gridCol w:w="3828"/>
        <w:gridCol w:w="3827"/>
        <w:gridCol w:w="3118"/>
      </w:tblGrid>
      <w:tr w:rsidR="00795080" w:rsidTr="00494945">
        <w:trPr>
          <w:cnfStyle w:val="100000000000"/>
          <w:trHeight w:val="2569"/>
        </w:trPr>
        <w:tc>
          <w:tcPr>
            <w:cnfStyle w:val="001000000000"/>
            <w:tcW w:w="3828" w:type="dxa"/>
            <w:tcBorders>
              <w:left w:val="single" w:sz="4" w:space="0" w:color="92D050"/>
              <w:right w:val="single" w:sz="4" w:space="0" w:color="92D050"/>
            </w:tcBorders>
          </w:tcPr>
          <w:p w:rsidR="0074053D" w:rsidRPr="00B744F1" w:rsidRDefault="0074053D" w:rsidP="00AE3BCC">
            <w:pPr>
              <w:jc w:val="center"/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B744F1">
              <w:rPr>
                <w:rFonts w:asciiTheme="majorHAnsi" w:hAnsiTheme="majorHAnsi"/>
                <w:color w:val="222222"/>
                <w:sz w:val="16"/>
                <w:szCs w:val="16"/>
              </w:rPr>
              <w:t>Высевающий аппарат.</w:t>
            </w:r>
          </w:p>
          <w:p w:rsidR="00795080" w:rsidRPr="00B744F1" w:rsidRDefault="00795080" w:rsidP="00AE3BCC">
            <w:pPr>
              <w:jc w:val="center"/>
              <w:rPr>
                <w:rFonts w:asciiTheme="majorHAnsi" w:hAnsiTheme="majorHAnsi"/>
                <w:color w:val="222222"/>
                <w:sz w:val="16"/>
                <w:szCs w:val="16"/>
              </w:rPr>
            </w:pPr>
          </w:p>
          <w:p w:rsidR="00CC1420" w:rsidRPr="00B744F1" w:rsidRDefault="00795080" w:rsidP="00573ACE">
            <w:pPr>
              <w:rPr>
                <w:b w:val="0"/>
                <w:bCs w:val="0"/>
                <w:sz w:val="16"/>
                <w:szCs w:val="16"/>
              </w:rPr>
            </w:pPr>
            <w:r w:rsidRPr="00B744F1">
              <w:rPr>
                <w:rFonts w:asciiTheme="majorHAnsi" w:hAnsiTheme="majorHAnsi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-236855</wp:posOffset>
                  </wp:positionV>
                  <wp:extent cx="1025525" cy="1196975"/>
                  <wp:effectExtent l="19050" t="0" r="3175" b="0"/>
                  <wp:wrapSquare wrapText="bothSides"/>
                  <wp:docPr id="18" name="Рисунок 6" descr="https://images.ua.prom.st/257164312_w640_h2048_dscn0005.jpg?PIMAGE_ID=25716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ua.prom.st/257164312_w640_h2048_dscn0005.jpg?PIMAGE_ID=25716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0B2F" w:rsidRPr="00B744F1">
              <w:rPr>
                <w:rFonts w:asciiTheme="majorHAnsi" w:hAnsiTheme="majorHAnsi"/>
                <w:color w:val="222222"/>
                <w:sz w:val="16"/>
                <w:szCs w:val="16"/>
              </w:rPr>
              <w:t>Пневматические высевающие аппараты сеялок точного высева снижают процент дробления семян в 10 ра</w:t>
            </w:r>
            <w:r w:rsidR="00AE3BCC" w:rsidRPr="00B744F1">
              <w:rPr>
                <w:rFonts w:asciiTheme="majorHAnsi" w:hAnsiTheme="majorHAnsi"/>
                <w:color w:val="222222"/>
                <w:sz w:val="16"/>
                <w:szCs w:val="16"/>
              </w:rPr>
              <w:t xml:space="preserve">з по сравнению с механическими. </w:t>
            </w:r>
            <w:r w:rsidR="00070B2F" w:rsidRPr="00B744F1">
              <w:rPr>
                <w:rFonts w:asciiTheme="majorHAnsi" w:hAnsiTheme="majorHAnsi"/>
                <w:color w:val="222222"/>
                <w:sz w:val="16"/>
                <w:szCs w:val="16"/>
              </w:rPr>
              <w:t>Гребенчатый сбрасыватель лишних семян обеспечивает точный однозерновой посев</w:t>
            </w:r>
            <w:r w:rsidR="00070B2F" w:rsidRPr="00B744F1">
              <w:rPr>
                <w:rFonts w:asciiTheme="majorHAnsi" w:hAnsiTheme="majorHAnsi" w:cs="Arial"/>
                <w:color w:val="222222"/>
                <w:sz w:val="16"/>
                <w:szCs w:val="16"/>
              </w:rPr>
              <w:t>.</w:t>
            </w:r>
          </w:p>
        </w:tc>
        <w:tc>
          <w:tcPr>
            <w:tcW w:w="3827" w:type="dxa"/>
            <w:tcBorders>
              <w:left w:val="single" w:sz="4" w:space="0" w:color="92D050"/>
              <w:right w:val="single" w:sz="4" w:space="0" w:color="92D050"/>
            </w:tcBorders>
          </w:tcPr>
          <w:p w:rsidR="0074053D" w:rsidRDefault="00115A98" w:rsidP="00AE3BCC">
            <w:pPr>
              <w:jc w:val="center"/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115A98">
              <w:rPr>
                <w:rFonts w:asciiTheme="majorHAnsi" w:hAnsiTheme="majorHAnsi" w:cs="Arial"/>
                <w:color w:val="222222"/>
                <w:sz w:val="16"/>
                <w:szCs w:val="16"/>
              </w:rPr>
              <w:t>Двухк</w:t>
            </w:r>
            <w:r w:rsidR="0074053D">
              <w:rPr>
                <w:rFonts w:asciiTheme="majorHAnsi" w:hAnsiTheme="majorHAnsi" w:cs="Arial"/>
                <w:color w:val="222222"/>
                <w:sz w:val="16"/>
                <w:szCs w:val="16"/>
              </w:rPr>
              <w:t>онтурный привод посевной секции.</w:t>
            </w:r>
          </w:p>
          <w:p w:rsidR="00795080" w:rsidRDefault="00795080" w:rsidP="00AE3BCC">
            <w:pPr>
              <w:jc w:val="center"/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</w:p>
          <w:p w:rsidR="00CC1420" w:rsidRPr="00573ACE" w:rsidRDefault="00AE3BCC" w:rsidP="00795080">
            <w:pPr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Надежная защита </w:t>
            </w:r>
            <w:r w:rsidR="00115A98" w:rsidRPr="00115A98">
              <w:rPr>
                <w:rFonts w:asciiTheme="majorHAnsi" w:hAnsiTheme="majorHAnsi" w:cs="Arial"/>
                <w:color w:val="222222"/>
                <w:sz w:val="16"/>
                <w:szCs w:val="16"/>
              </w:rPr>
              <w:t>привода обеспечивает работу сеялки на полях засоренных растительными остатками</w:t>
            </w:r>
            <w:r>
              <w:rPr>
                <w:rFonts w:asciiTheme="majorHAnsi" w:hAnsiTheme="majorHAnsi" w:cs="Arial"/>
                <w:color w:val="222222"/>
                <w:sz w:val="16"/>
                <w:szCs w:val="16"/>
              </w:rPr>
              <w:t>.</w:t>
            </w:r>
          </w:p>
          <w:p w:rsidR="00CC1420" w:rsidRPr="00573ACE" w:rsidRDefault="00B744F1" w:rsidP="00573ACE">
            <w:pPr>
              <w:spacing w:line="360" w:lineRule="auto"/>
              <w:jc w:val="both"/>
              <w:cnfStyle w:val="10000000000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-594360</wp:posOffset>
                  </wp:positionV>
                  <wp:extent cx="1122045" cy="1236345"/>
                  <wp:effectExtent l="19050" t="0" r="1905" b="0"/>
                  <wp:wrapSquare wrapText="bothSides"/>
                  <wp:docPr id="20" name="Рисунок 4" descr="https://images.ua.prom.st/548036783_w640_h2048_dscn0004.jpg?PIMAGE_ID=548036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ua.prom.st/548036783_w640_h2048_dscn0004.jpg?PIMAGE_ID=548036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4" w:space="0" w:color="92D050"/>
              <w:right w:val="single" w:sz="4" w:space="0" w:color="92D050"/>
            </w:tcBorders>
          </w:tcPr>
          <w:p w:rsidR="00AE3BCC" w:rsidRPr="00AE3BCC" w:rsidRDefault="00AE3BCC" w:rsidP="00AE3BCC">
            <w:pPr>
              <w:spacing w:after="222"/>
              <w:jc w:val="center"/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AE3BCC">
              <w:rPr>
                <w:rFonts w:asciiTheme="majorHAnsi" w:hAnsiTheme="majorHAnsi" w:cs="Arial"/>
                <w:color w:val="222222"/>
                <w:sz w:val="16"/>
                <w:szCs w:val="16"/>
              </w:rPr>
              <w:t>Механизм передач</w:t>
            </w:r>
            <w:r w:rsidR="00B744F1">
              <w:rPr>
                <w:rFonts w:asciiTheme="majorHAnsi" w:hAnsiTheme="majorHAnsi" w:cs="Arial"/>
                <w:color w:val="222222"/>
                <w:sz w:val="16"/>
                <w:szCs w:val="16"/>
              </w:rPr>
              <w:t>.</w:t>
            </w:r>
          </w:p>
          <w:p w:rsidR="00CC1420" w:rsidRPr="00573ACE" w:rsidRDefault="00B744F1" w:rsidP="00AE3BCC">
            <w:pPr>
              <w:cnfStyle w:val="100000000000"/>
              <w:rPr>
                <w:sz w:val="16"/>
                <w:szCs w:val="16"/>
              </w:rPr>
            </w:pPr>
            <w:r>
              <w:rPr>
                <w:rFonts w:asciiTheme="majorHAnsi" w:hAnsiTheme="majorHAnsi" w:cs="Arial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-259080</wp:posOffset>
                  </wp:positionV>
                  <wp:extent cx="1158240" cy="1236345"/>
                  <wp:effectExtent l="19050" t="0" r="3810" b="0"/>
                  <wp:wrapSquare wrapText="bothSides"/>
                  <wp:docPr id="23" name="Рисунок 8" descr="https://images.ua.prom.st/257160398_w640_h2048_dscn0007.jpg?PIMAGE_ID=25716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ua.prom.st/257160398_w640_h2048_dscn0007.jpg?PIMAGE_ID=257160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BCC" w:rsidRPr="00AE3BCC">
              <w:rPr>
                <w:rFonts w:asciiTheme="majorHAnsi" w:hAnsiTheme="majorHAnsi" w:cs="Arial"/>
                <w:color w:val="222222"/>
                <w:sz w:val="16"/>
                <w:szCs w:val="16"/>
              </w:rPr>
              <w:t>Редуктор нового образца - прямой привод от шестигранных валов обеспечивает надежность конструкции</w:t>
            </w:r>
          </w:p>
        </w:tc>
      </w:tr>
      <w:tr w:rsidR="00795080" w:rsidTr="00494945">
        <w:trPr>
          <w:cnfStyle w:val="000000100000"/>
          <w:trHeight w:val="2096"/>
        </w:trPr>
        <w:tc>
          <w:tcPr>
            <w:cnfStyle w:val="001000000000"/>
            <w:tcW w:w="3828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AE3BCC" w:rsidRDefault="00AE3BCC" w:rsidP="00AE3BCC">
            <w:pPr>
              <w:jc w:val="center"/>
              <w:rPr>
                <w:rFonts w:asciiTheme="majorHAnsi" w:hAnsiTheme="majorHAnsi"/>
                <w:color w:val="222222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3175</wp:posOffset>
                  </wp:positionV>
                  <wp:extent cx="998220" cy="1242695"/>
                  <wp:effectExtent l="19050" t="0" r="0" b="0"/>
                  <wp:wrapSquare wrapText="bothSides"/>
                  <wp:docPr id="24" name="Рисунок 10" descr="https://images.ua.prom.st/257160444_w640_h2048_dscn0010.jpg?PIMAGE_ID=25716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ua.prom.st/257160444_w640_h2048_dscn0010.jpg?PIMAGE_ID=25716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color w:val="222222"/>
                <w:sz w:val="16"/>
                <w:szCs w:val="16"/>
              </w:rPr>
              <w:t>Маркера</w:t>
            </w:r>
            <w:r w:rsidR="00B744F1">
              <w:rPr>
                <w:rFonts w:asciiTheme="majorHAnsi" w:hAnsiTheme="majorHAnsi"/>
                <w:color w:val="222222"/>
                <w:sz w:val="16"/>
                <w:szCs w:val="16"/>
              </w:rPr>
              <w:t>.</w:t>
            </w:r>
          </w:p>
          <w:p w:rsidR="00AE3BCC" w:rsidRDefault="00AE3BCC" w:rsidP="00AE3BCC">
            <w:pPr>
              <w:jc w:val="center"/>
              <w:rPr>
                <w:rFonts w:asciiTheme="majorHAnsi" w:hAnsiTheme="majorHAnsi"/>
                <w:color w:val="222222"/>
                <w:sz w:val="16"/>
                <w:szCs w:val="16"/>
              </w:rPr>
            </w:pPr>
          </w:p>
          <w:p w:rsidR="00CC1420" w:rsidRPr="00875570" w:rsidRDefault="00AE3BCC" w:rsidP="00AE3BCC">
            <w:pPr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AE3BCC">
              <w:rPr>
                <w:rFonts w:asciiTheme="majorHAnsi" w:hAnsiTheme="majorHAnsi"/>
                <w:color w:val="222222"/>
                <w:sz w:val="16"/>
                <w:szCs w:val="16"/>
              </w:rPr>
              <w:t>Гидрофицированные маркера на индивидуальных гидроцилиндрах с возможностью регулировки угла атаки</w:t>
            </w:r>
            <w:r w:rsidRPr="00AE3BCC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CC1420" w:rsidRPr="00875570" w:rsidRDefault="00795080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36195</wp:posOffset>
                  </wp:positionV>
                  <wp:extent cx="1123950" cy="1210310"/>
                  <wp:effectExtent l="19050" t="0" r="0" b="0"/>
                  <wp:wrapSquare wrapText="bothSides"/>
                  <wp:docPr id="25" name="Рисунок 12" descr="https://images.ua.prom.st/301190429_w640_h2048_dscn0007.jpg?PIMAGE_ID=3011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.ua.prom.st/301190429_w640_h2048_dscn0007.jpg?PIMAGE_ID=301190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BCC" w:rsidRPr="00AE3BCC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 xml:space="preserve">Впереди </w:t>
            </w:r>
            <w:r w:rsidR="00AE3BCC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 xml:space="preserve">рабочей секции установлен </w:t>
            </w:r>
            <w:r w:rsidR="00AE3BCC" w:rsidRPr="00AE3BCC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>комкоотвод, позволяющий убрать из зоны посева комья и сухой слой почвы.</w:t>
            </w:r>
            <w:r w:rsidR="00AE3BCC" w:rsidRPr="00AE3BCC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br/>
              <w:t>Передний каток секции обеспечивает уплотнение и выравнивание почвы перед сошником для более качественного посева.</w:t>
            </w:r>
          </w:p>
        </w:tc>
        <w:tc>
          <w:tcPr>
            <w:tcW w:w="3118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795080" w:rsidRPr="00795080" w:rsidRDefault="00B744F1" w:rsidP="00795080">
            <w:pPr>
              <w:jc w:val="center"/>
              <w:cnfStyle w:val="000000100000"/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3175</wp:posOffset>
                  </wp:positionV>
                  <wp:extent cx="1144905" cy="1282700"/>
                  <wp:effectExtent l="19050" t="0" r="0" b="0"/>
                  <wp:wrapSquare wrapText="bothSides"/>
                  <wp:docPr id="30" name="Рисунок 25" descr="https://favorit.ltd/images/products-img/venza-pr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avorit.ltd/images/products-img/venza-pro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5080" w:rsidRPr="00795080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>Возможна установка системы контроля высева</w:t>
            </w:r>
            <w:r w:rsidR="00795080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>.</w:t>
            </w:r>
          </w:p>
          <w:p w:rsidR="00795080" w:rsidRPr="00795080" w:rsidRDefault="00795080" w:rsidP="00795080">
            <w:pPr>
              <w:cnfStyle w:val="000000100000"/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</w:pPr>
          </w:p>
          <w:p w:rsidR="00CC1420" w:rsidRPr="00795080" w:rsidRDefault="00795080" w:rsidP="00795080">
            <w:pPr>
              <w:cnfStyle w:val="000000100000"/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</w:pPr>
            <w:r w:rsidRPr="00795080">
              <w:rPr>
                <w:rFonts w:asciiTheme="majorHAnsi" w:hAnsiTheme="majorHAnsi"/>
                <w:b/>
                <w:bCs/>
                <w:color w:val="222222"/>
                <w:sz w:val="16"/>
                <w:szCs w:val="16"/>
              </w:rPr>
              <w:t>На заказ сеялки комплектуются транспортным устройством</w:t>
            </w:r>
          </w:p>
        </w:tc>
      </w:tr>
    </w:tbl>
    <w:p w:rsidR="008749DF" w:rsidRDefault="008749DF" w:rsidP="00A91AC8">
      <w:pPr>
        <w:jc w:val="both"/>
      </w:pPr>
    </w:p>
    <w:p w:rsidR="005149DF" w:rsidRDefault="004B5872" w:rsidP="005372A7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r w:rsidRPr="004B5872">
        <w:rPr>
          <w:sz w:val="28"/>
          <w:szCs w:val="28"/>
        </w:rPr>
        <w:t>Видео сеялки в работе</w:t>
      </w:r>
      <w:r>
        <w:t xml:space="preserve"> -</w:t>
      </w:r>
      <w:r w:rsidRPr="004B5872">
        <w:t xml:space="preserve"> </w:t>
      </w:r>
      <w:r>
        <w:rPr>
          <w:noProof/>
        </w:rPr>
        <w:drawing>
          <wp:inline distT="0" distB="0" distL="0" distR="0">
            <wp:extent cx="243039" cy="171039"/>
            <wp:effectExtent l="19050" t="0" r="4611" b="0"/>
            <wp:docPr id="13" name="Рисунок 12" descr="45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4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2" cy="1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6" w:history="1">
        <w:r w:rsidR="00C563FA" w:rsidRPr="00B744F1">
          <w:rPr>
            <w:rStyle w:val="a9"/>
            <w:sz w:val="28"/>
            <w:szCs w:val="28"/>
          </w:rPr>
          <w:t xml:space="preserve">Сеялка </w:t>
        </w:r>
        <w:r w:rsidR="00B744F1" w:rsidRPr="00B744F1">
          <w:rPr>
            <w:rStyle w:val="a9"/>
            <w:sz w:val="28"/>
            <w:szCs w:val="28"/>
          </w:rPr>
          <w:t xml:space="preserve">Весна 8 (УПС-8) </w:t>
        </w:r>
        <w:r w:rsidR="00C563FA" w:rsidRPr="00B744F1">
          <w:rPr>
            <w:rStyle w:val="a9"/>
            <w:sz w:val="28"/>
            <w:szCs w:val="28"/>
          </w:rPr>
          <w:t>Агросталь</w:t>
        </w:r>
      </w:hyperlink>
    </w:p>
    <w:p w:rsidR="00B744F1" w:rsidRPr="00A20A3C" w:rsidRDefault="00B744F1" w:rsidP="00A20A3C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Имеются отзывы о работе техники </w:t>
      </w:r>
      <w:r w:rsidR="005372A7">
        <w:rPr>
          <w:sz w:val="28"/>
          <w:szCs w:val="28"/>
        </w:rPr>
        <w:t>по</w:t>
      </w:r>
      <w:r>
        <w:rPr>
          <w:sz w:val="28"/>
          <w:szCs w:val="28"/>
        </w:rPr>
        <w:t xml:space="preserve"> Волгоградской области.</w:t>
      </w:r>
    </w:p>
    <w:sectPr w:rsidR="00B744F1" w:rsidRPr="00A20A3C" w:rsidSect="00C4175F">
      <w:headerReference w:type="default" r:id="rId17"/>
      <w:footerReference w:type="default" r:id="rId18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825" w:rsidRDefault="00AE2825" w:rsidP="003136B0">
      <w:r>
        <w:separator/>
      </w:r>
    </w:p>
  </w:endnote>
  <w:endnote w:type="continuationSeparator" w:id="1">
    <w:p w:rsidR="00AE2825" w:rsidRDefault="00AE2825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  <w:r w:rsidR="005372A7">
      <w:rPr>
        <w:rFonts w:asciiTheme="majorHAnsi" w:hAnsiTheme="majorHAnsi"/>
        <w:b/>
        <w:sz w:val="24"/>
      </w:rPr>
      <w:t xml:space="preserve">              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825" w:rsidRDefault="00AE2825" w:rsidP="003136B0">
      <w:r>
        <w:separator/>
      </w:r>
    </w:p>
  </w:footnote>
  <w:footnote w:type="continuationSeparator" w:id="1">
    <w:p w:rsidR="00AE2825" w:rsidRDefault="00AE2825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F02C77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F02C77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4671AC">
    <w:pPr>
      <w:rPr>
        <w:lang w:val="en-US"/>
      </w:rPr>
    </w:pPr>
    <w:r w:rsidRPr="004671AC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1986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0B2F"/>
    <w:rsid w:val="00077179"/>
    <w:rsid w:val="00083E50"/>
    <w:rsid w:val="00085ED1"/>
    <w:rsid w:val="000A3762"/>
    <w:rsid w:val="000D23DA"/>
    <w:rsid w:val="000F012D"/>
    <w:rsid w:val="00112481"/>
    <w:rsid w:val="00115A98"/>
    <w:rsid w:val="00156D84"/>
    <w:rsid w:val="001643F2"/>
    <w:rsid w:val="001C2B9A"/>
    <w:rsid w:val="001F4BB7"/>
    <w:rsid w:val="00230A01"/>
    <w:rsid w:val="002320E8"/>
    <w:rsid w:val="002419BE"/>
    <w:rsid w:val="00243EE7"/>
    <w:rsid w:val="00274084"/>
    <w:rsid w:val="002B24AA"/>
    <w:rsid w:val="003136B0"/>
    <w:rsid w:val="00325336"/>
    <w:rsid w:val="00335074"/>
    <w:rsid w:val="003B1217"/>
    <w:rsid w:val="003D2B81"/>
    <w:rsid w:val="003E7304"/>
    <w:rsid w:val="003F1F1E"/>
    <w:rsid w:val="004302E4"/>
    <w:rsid w:val="004623FD"/>
    <w:rsid w:val="004671AC"/>
    <w:rsid w:val="00494945"/>
    <w:rsid w:val="004B5872"/>
    <w:rsid w:val="004C0CB7"/>
    <w:rsid w:val="004C7677"/>
    <w:rsid w:val="005149DF"/>
    <w:rsid w:val="005372A7"/>
    <w:rsid w:val="00573ACE"/>
    <w:rsid w:val="00594AA9"/>
    <w:rsid w:val="005B6F49"/>
    <w:rsid w:val="006057F7"/>
    <w:rsid w:val="00626537"/>
    <w:rsid w:val="00664387"/>
    <w:rsid w:val="006966CB"/>
    <w:rsid w:val="006A1087"/>
    <w:rsid w:val="006F5E8A"/>
    <w:rsid w:val="007022F0"/>
    <w:rsid w:val="00716AB4"/>
    <w:rsid w:val="00716F36"/>
    <w:rsid w:val="0074053D"/>
    <w:rsid w:val="00747808"/>
    <w:rsid w:val="00781F21"/>
    <w:rsid w:val="007829F6"/>
    <w:rsid w:val="00794839"/>
    <w:rsid w:val="00795080"/>
    <w:rsid w:val="007A1255"/>
    <w:rsid w:val="007C6BDF"/>
    <w:rsid w:val="00802918"/>
    <w:rsid w:val="008749DF"/>
    <w:rsid w:val="00875570"/>
    <w:rsid w:val="008B1A63"/>
    <w:rsid w:val="008D32F9"/>
    <w:rsid w:val="009166A2"/>
    <w:rsid w:val="00972D24"/>
    <w:rsid w:val="009C179B"/>
    <w:rsid w:val="009F029D"/>
    <w:rsid w:val="00A20A3C"/>
    <w:rsid w:val="00A2416B"/>
    <w:rsid w:val="00A83055"/>
    <w:rsid w:val="00A91AC8"/>
    <w:rsid w:val="00A928D9"/>
    <w:rsid w:val="00AD1D18"/>
    <w:rsid w:val="00AE2825"/>
    <w:rsid w:val="00AE3BCC"/>
    <w:rsid w:val="00B30867"/>
    <w:rsid w:val="00B411BE"/>
    <w:rsid w:val="00B744F1"/>
    <w:rsid w:val="00BE3644"/>
    <w:rsid w:val="00C4175F"/>
    <w:rsid w:val="00C563FA"/>
    <w:rsid w:val="00C64653"/>
    <w:rsid w:val="00CA4624"/>
    <w:rsid w:val="00CC1420"/>
    <w:rsid w:val="00D046E9"/>
    <w:rsid w:val="00DF0CCE"/>
    <w:rsid w:val="00DF2578"/>
    <w:rsid w:val="00E0241F"/>
    <w:rsid w:val="00E15EEA"/>
    <w:rsid w:val="00E210A3"/>
    <w:rsid w:val="00E4780D"/>
    <w:rsid w:val="00E637D2"/>
    <w:rsid w:val="00E71110"/>
    <w:rsid w:val="00E744FD"/>
    <w:rsid w:val="00E759A1"/>
    <w:rsid w:val="00E7617E"/>
    <w:rsid w:val="00E935A5"/>
    <w:rsid w:val="00EF58CF"/>
    <w:rsid w:val="00F02C77"/>
    <w:rsid w:val="00F1084D"/>
    <w:rsid w:val="00F30CFC"/>
    <w:rsid w:val="00F36562"/>
    <w:rsid w:val="00F83A3E"/>
    <w:rsid w:val="00FA6AA3"/>
    <w:rsid w:val="00FE7BF9"/>
    <w:rsid w:val="00FF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B744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Qf8Zv8E7z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10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9</cp:revision>
  <cp:lastPrinted>2020-10-21T10:36:00Z</cp:lastPrinted>
  <dcterms:created xsi:type="dcterms:W3CDTF">2020-10-05T07:49:00Z</dcterms:created>
  <dcterms:modified xsi:type="dcterms:W3CDTF">2020-10-21T10:53:00Z</dcterms:modified>
</cp:coreProperties>
</file>