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5FF" w:rsidRDefault="001F4BB7" w:rsidP="004D05FF">
      <w:pPr>
        <w:jc w:val="center"/>
        <w:rPr>
          <w:rFonts w:ascii="inherit" w:hAnsi="inherit"/>
          <w:b/>
          <w:bCs/>
          <w:noProof/>
          <w:sz w:val="32"/>
          <w:szCs w:val="32"/>
          <w:lang w:val="en-US"/>
        </w:rPr>
      </w:pPr>
      <w:r w:rsidRPr="00C64653">
        <w:rPr>
          <w:rFonts w:ascii="inherit" w:hAnsi="inherit"/>
          <w:b/>
          <w:bCs/>
          <w:noProof/>
          <w:sz w:val="32"/>
          <w:szCs w:val="32"/>
        </w:rPr>
        <w:t xml:space="preserve">Универсальная пневматическая сеялка </w:t>
      </w:r>
      <w:r w:rsidR="004D05FF" w:rsidRPr="004D05FF">
        <w:rPr>
          <w:rFonts w:ascii="inherit" w:hAnsi="inherit"/>
          <w:b/>
          <w:bCs/>
          <w:noProof/>
          <w:sz w:val="32"/>
          <w:szCs w:val="32"/>
        </w:rPr>
        <w:t>VENZA-8 PRO</w:t>
      </w:r>
    </w:p>
    <w:p w:rsidR="001F4BB7" w:rsidRPr="004D05FF" w:rsidRDefault="004D05FF" w:rsidP="004D05FF">
      <w:pPr>
        <w:jc w:val="center"/>
        <w:rPr>
          <w:rFonts w:asciiTheme="majorHAnsi" w:hAnsiTheme="majorHAnsi" w:cs="Arial"/>
          <w:b/>
          <w:bCs/>
          <w:color w:val="222222"/>
          <w:szCs w:val="26"/>
          <w:shd w:val="clear" w:color="auto" w:fill="FFFFFF"/>
        </w:rPr>
      </w:pPr>
      <w:r w:rsidRPr="004D05FF">
        <w:rPr>
          <w:rFonts w:ascii="inherit" w:hAnsi="inherit"/>
          <w:b/>
          <w:bCs/>
          <w:noProof/>
          <w:sz w:val="32"/>
          <w:szCs w:val="32"/>
        </w:rPr>
        <w:t>(дисковый сошник)</w:t>
      </w:r>
    </w:p>
    <w:p w:rsidR="00A20A3C" w:rsidRDefault="004D05FF" w:rsidP="001F4BB7">
      <w:pPr>
        <w:jc w:val="center"/>
        <w:rPr>
          <w:rFonts w:ascii="Roboto" w:hAnsi="Roboto"/>
          <w:color w:val="222222"/>
          <w:sz w:val="26"/>
          <w:szCs w:val="26"/>
          <w:shd w:val="clear" w:color="auto" w:fill="FFFFFF"/>
        </w:rPr>
      </w:pPr>
      <w:r>
        <w:rPr>
          <w:rFonts w:ascii="Roboto" w:hAnsi="Roboto"/>
          <w:noProof/>
          <w:color w:val="222222"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69215</wp:posOffset>
            </wp:positionV>
            <wp:extent cx="3624580" cy="1874520"/>
            <wp:effectExtent l="0" t="0" r="0" b="0"/>
            <wp:wrapSquare wrapText="bothSides"/>
            <wp:docPr id="1" name="Рисунок 1" descr="Сеялка пневматическая точного высева Venza-8 Pro (дисковый сошник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ялка пневматическая точного высева Venza-8 Pro (дисковый сошник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9DF" w:rsidRPr="004D05FF" w:rsidRDefault="002B24AA" w:rsidP="009D12A0">
      <w:pPr>
        <w:ind w:right="-142"/>
        <w:rPr>
          <w:rFonts w:asciiTheme="majorHAnsi" w:hAnsiTheme="majorHAnsi"/>
          <w:sz w:val="18"/>
        </w:rPr>
      </w:pPr>
      <w:r w:rsidRPr="00875570">
        <w:rPr>
          <w:rFonts w:ascii="Cambria" w:hAnsi="Cambria"/>
        </w:rPr>
        <w:t xml:space="preserve"> </w:t>
      </w:r>
      <w:r w:rsidR="001F4BB7">
        <w:rPr>
          <w:rFonts w:ascii="Roboto" w:hAnsi="Roboto"/>
          <w:color w:val="222222"/>
          <w:sz w:val="26"/>
          <w:szCs w:val="26"/>
          <w:shd w:val="clear" w:color="auto" w:fill="FFFFFF"/>
        </w:rPr>
        <w:t>-</w:t>
      </w:r>
      <w:r w:rsidR="00F02C77">
        <w:rPr>
          <w:rFonts w:ascii="Roboto" w:hAnsi="Roboto"/>
          <w:color w:val="222222"/>
          <w:sz w:val="26"/>
          <w:szCs w:val="26"/>
          <w:shd w:val="clear" w:color="auto" w:fill="FFFFFF"/>
        </w:rPr>
        <w:t xml:space="preserve"> </w:t>
      </w:r>
      <w:r w:rsidR="004D05FF" w:rsidRPr="009E2AE3">
        <w:rPr>
          <w:rFonts w:asciiTheme="majorHAnsi" w:hAnsiTheme="majorHAnsi" w:cs="Arial"/>
          <w:color w:val="222222"/>
          <w:szCs w:val="26"/>
          <w:shd w:val="clear" w:color="auto" w:fill="FFFFFF"/>
        </w:rPr>
        <w:t>Новое поколение пневматических сеялок производства АК "ФАВОРИТ" предназначены для точного высева калиброванных семян кукурузы, подсолнечника, сорго, сои а также семян кормовых бобов, фасоли, люпина с одновременным, от семян внесением гранулированных минеральных удобрений и прикатыванием почвы в рядках.</w:t>
      </w:r>
      <w:r w:rsidR="004D05FF" w:rsidRPr="009E2AE3">
        <w:rPr>
          <w:rFonts w:asciiTheme="majorHAnsi" w:hAnsiTheme="majorHAnsi"/>
          <w:sz w:val="18"/>
        </w:rPr>
        <w:t xml:space="preserve"> </w:t>
      </w:r>
    </w:p>
    <w:p w:rsidR="00A20A3C" w:rsidRPr="00875570" w:rsidRDefault="00A20A3C" w:rsidP="00875570">
      <w:pPr>
        <w:jc w:val="both"/>
        <w:rPr>
          <w:rFonts w:ascii="Cambria" w:hAnsi="Cambria"/>
        </w:rPr>
      </w:pPr>
    </w:p>
    <w:tbl>
      <w:tblPr>
        <w:tblStyle w:val="-3"/>
        <w:tblpPr w:leftFromText="180" w:rightFromText="180" w:vertAnchor="text" w:horzAnchor="margin" w:tblpXSpec="center" w:tblpY="429"/>
        <w:tblW w:w="8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44"/>
        <w:gridCol w:w="2750"/>
      </w:tblGrid>
      <w:tr w:rsidR="004D05FF" w:rsidTr="004D05FF">
        <w:trPr>
          <w:cnfStyle w:val="000000100000"/>
          <w:trHeight w:val="196"/>
        </w:trPr>
        <w:tc>
          <w:tcPr>
            <w:cnfStyle w:val="000010000000"/>
            <w:tcW w:w="604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4D05FF" w:rsidRPr="00A83055" w:rsidRDefault="004D05FF" w:rsidP="004D05FF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Показатель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p w:rsidR="004D05FF" w:rsidRPr="00A83055" w:rsidRDefault="004D05FF" w:rsidP="004D05FF">
            <w:pPr>
              <w:jc w:val="center"/>
              <w:cnfStyle w:val="00000010000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  <w:lang w:val="en-US"/>
              </w:rPr>
              <w:t>VENZA</w:t>
            </w:r>
            <w:r w:rsidRPr="00A83055">
              <w:rPr>
                <w:b/>
                <w:color w:val="auto"/>
                <w:sz w:val="20"/>
                <w:szCs w:val="20"/>
              </w:rPr>
              <w:t xml:space="preserve"> - 8</w:t>
            </w:r>
          </w:p>
        </w:tc>
      </w:tr>
      <w:tr w:rsidR="004D05FF" w:rsidTr="004D05FF">
        <w:trPr>
          <w:trHeight w:val="239"/>
        </w:trPr>
        <w:tc>
          <w:tcPr>
            <w:cnfStyle w:val="000010000000"/>
            <w:tcW w:w="604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4D05FF" w:rsidRPr="00A83055" w:rsidRDefault="004D05FF" w:rsidP="004D05FF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color w:val="A5A5A5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Производительность</w:t>
            </w:r>
            <w:r w:rsidRPr="00A83055">
              <w:rPr>
                <w:b/>
                <w:sz w:val="20"/>
                <w:szCs w:val="20"/>
              </w:rPr>
              <w:t>,</w:t>
            </w:r>
            <w:r w:rsidRPr="00A83055">
              <w:rPr>
                <w:b/>
                <w:color w:val="auto"/>
                <w:sz w:val="20"/>
                <w:szCs w:val="20"/>
              </w:rPr>
              <w:t xml:space="preserve"> Га/час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4D05FF" w:rsidRPr="00A83055" w:rsidRDefault="004D05FF" w:rsidP="004D05FF">
            <w:pPr>
              <w:jc w:val="center"/>
              <w:cnfStyle w:val="000000000000"/>
              <w:rPr>
                <w:b/>
                <w:color w:val="A5A5A5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2-5,04</w:t>
            </w:r>
          </w:p>
        </w:tc>
      </w:tr>
      <w:tr w:rsidR="004D05FF" w:rsidTr="004D05FF">
        <w:trPr>
          <w:cnfStyle w:val="000000100000"/>
          <w:trHeight w:val="249"/>
        </w:trPr>
        <w:tc>
          <w:tcPr>
            <w:cnfStyle w:val="000010000000"/>
            <w:tcW w:w="604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4D05FF" w:rsidRPr="00A83055" w:rsidRDefault="004D05FF" w:rsidP="004D05FF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Рабочая скорость</w:t>
            </w:r>
            <w:r w:rsidRPr="00A83055">
              <w:rPr>
                <w:b/>
                <w:sz w:val="20"/>
                <w:szCs w:val="20"/>
              </w:rPr>
              <w:t>,</w:t>
            </w:r>
            <w:r w:rsidRPr="00A83055">
              <w:rPr>
                <w:b/>
                <w:color w:val="auto"/>
                <w:sz w:val="20"/>
                <w:szCs w:val="20"/>
              </w:rPr>
              <w:t xml:space="preserve"> км/час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4D05FF" w:rsidRPr="00A83055" w:rsidRDefault="004D05FF" w:rsidP="004D05FF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3,6-9</w:t>
            </w:r>
          </w:p>
        </w:tc>
      </w:tr>
      <w:tr w:rsidR="004D05FF" w:rsidTr="004D05FF">
        <w:trPr>
          <w:trHeight w:val="239"/>
        </w:trPr>
        <w:tc>
          <w:tcPr>
            <w:cnfStyle w:val="000010000000"/>
            <w:tcW w:w="604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4D05FF" w:rsidRPr="00A83055" w:rsidRDefault="004D05FF" w:rsidP="004D05FF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Масса</w:t>
            </w:r>
            <w:r w:rsidRPr="00A83055">
              <w:rPr>
                <w:b/>
                <w:sz w:val="20"/>
                <w:szCs w:val="20"/>
              </w:rPr>
              <w:t>,</w:t>
            </w:r>
            <w:r w:rsidRPr="00A83055">
              <w:rPr>
                <w:b/>
                <w:color w:val="auto"/>
                <w:sz w:val="20"/>
                <w:szCs w:val="20"/>
              </w:rPr>
              <w:t xml:space="preserve"> кг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4D05FF" w:rsidRPr="00A83055" w:rsidRDefault="004D05FF" w:rsidP="004D05FF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4D05FF">
              <w:rPr>
                <w:b/>
                <w:color w:val="auto"/>
                <w:sz w:val="20"/>
                <w:szCs w:val="20"/>
              </w:rPr>
              <w:t>2000</w:t>
            </w:r>
          </w:p>
        </w:tc>
      </w:tr>
      <w:tr w:rsidR="004D05FF" w:rsidTr="004D05FF">
        <w:trPr>
          <w:cnfStyle w:val="000000100000"/>
          <w:trHeight w:val="208"/>
        </w:trPr>
        <w:tc>
          <w:tcPr>
            <w:cnfStyle w:val="000010000000"/>
            <w:tcW w:w="604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4D05FF" w:rsidRPr="00A83055" w:rsidRDefault="004D05FF" w:rsidP="004D05FF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Глубина заделки</w:t>
            </w:r>
            <w:r w:rsidRPr="00A83055">
              <w:rPr>
                <w:b/>
                <w:sz w:val="20"/>
                <w:szCs w:val="20"/>
              </w:rPr>
              <w:t xml:space="preserve">, </w:t>
            </w:r>
            <w:r w:rsidRPr="00A83055">
              <w:rPr>
                <w:b/>
                <w:color w:val="auto"/>
                <w:sz w:val="20"/>
                <w:szCs w:val="20"/>
              </w:rPr>
              <w:t>мм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4D05FF" w:rsidRPr="00A83055" w:rsidRDefault="004D05FF" w:rsidP="004D05FF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40-120</w:t>
            </w:r>
          </w:p>
        </w:tc>
      </w:tr>
      <w:tr w:rsidR="004D05FF" w:rsidTr="004D05FF">
        <w:trPr>
          <w:trHeight w:val="228"/>
        </w:trPr>
        <w:tc>
          <w:tcPr>
            <w:cnfStyle w:val="000010000000"/>
            <w:tcW w:w="604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4D05FF" w:rsidRPr="00A83055" w:rsidRDefault="004D05FF" w:rsidP="004D05FF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Количество рядов</w:t>
            </w:r>
            <w:r w:rsidRPr="00A83055">
              <w:rPr>
                <w:b/>
                <w:sz w:val="20"/>
                <w:szCs w:val="20"/>
              </w:rPr>
              <w:t xml:space="preserve">, </w:t>
            </w:r>
            <w:r w:rsidRPr="00A83055">
              <w:rPr>
                <w:b/>
                <w:color w:val="auto"/>
                <w:sz w:val="20"/>
                <w:szCs w:val="20"/>
              </w:rPr>
              <w:t>шт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4D05FF" w:rsidRPr="00A83055" w:rsidRDefault="004D05FF" w:rsidP="004D05FF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8</w:t>
            </w:r>
          </w:p>
        </w:tc>
      </w:tr>
      <w:tr w:rsidR="004D05FF" w:rsidTr="004D05FF">
        <w:trPr>
          <w:cnfStyle w:val="000000100000"/>
          <w:trHeight w:val="41"/>
        </w:trPr>
        <w:tc>
          <w:tcPr>
            <w:cnfStyle w:val="000010000000"/>
            <w:tcW w:w="604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4D05FF" w:rsidRPr="00A83055" w:rsidRDefault="004D05FF" w:rsidP="004D05FF">
            <w:pPr>
              <w:numPr>
                <w:ilvl w:val="0"/>
                <w:numId w:val="1"/>
              </w:numPr>
              <w:ind w:left="204" w:hanging="357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>Мощность</w:t>
            </w:r>
            <w:r w:rsidRPr="00A83055">
              <w:rPr>
                <w:b/>
                <w:sz w:val="20"/>
                <w:szCs w:val="20"/>
              </w:rPr>
              <w:t>,</w:t>
            </w:r>
            <w:r w:rsidRPr="00A83055">
              <w:rPr>
                <w:b/>
                <w:color w:val="auto"/>
                <w:sz w:val="20"/>
                <w:szCs w:val="20"/>
              </w:rPr>
              <w:t xml:space="preserve"> л.с.</w:t>
            </w:r>
          </w:p>
        </w:tc>
        <w:tc>
          <w:tcPr>
            <w:tcW w:w="275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4D05FF" w:rsidRPr="004D05FF" w:rsidRDefault="004D05FF" w:rsidP="004D05FF">
            <w:pPr>
              <w:jc w:val="center"/>
              <w:cnfStyle w:val="000000100000"/>
              <w:rPr>
                <w:b/>
                <w:color w:val="auto"/>
                <w:sz w:val="20"/>
                <w:szCs w:val="20"/>
                <w:lang w:val="en-US"/>
              </w:rPr>
            </w:pPr>
            <w:r w:rsidRPr="00A83055">
              <w:rPr>
                <w:b/>
                <w:color w:val="auto"/>
                <w:sz w:val="20"/>
                <w:szCs w:val="20"/>
              </w:rPr>
              <w:t xml:space="preserve">от </w:t>
            </w:r>
            <w:r>
              <w:rPr>
                <w:b/>
                <w:color w:val="auto"/>
                <w:sz w:val="20"/>
                <w:szCs w:val="20"/>
                <w:lang w:val="en-US"/>
              </w:rPr>
              <w:t>100</w:t>
            </w:r>
          </w:p>
        </w:tc>
      </w:tr>
    </w:tbl>
    <w:p w:rsidR="004D05FF" w:rsidRDefault="00325336" w:rsidP="004D05FF">
      <w:pPr>
        <w:jc w:val="center"/>
        <w:rPr>
          <w:rFonts w:ascii="inherit" w:hAnsi="inherit"/>
          <w:b/>
          <w:bCs/>
          <w:noProof/>
          <w:sz w:val="28"/>
          <w:szCs w:val="28"/>
          <w:lang w:val="en-US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Технические характеристики</w:t>
      </w:r>
    </w:p>
    <w:p w:rsidR="008749DF" w:rsidRPr="00325336" w:rsidRDefault="00325336" w:rsidP="004D05FF">
      <w:pPr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Преимущества</w:t>
      </w:r>
    </w:p>
    <w:tbl>
      <w:tblPr>
        <w:tblStyle w:val="-3"/>
        <w:tblW w:w="10881" w:type="dxa"/>
        <w:tblInd w:w="108" w:type="dxa"/>
        <w:tblLook w:val="04A0"/>
      </w:tblPr>
      <w:tblGrid>
        <w:gridCol w:w="3738"/>
        <w:gridCol w:w="3264"/>
        <w:gridCol w:w="3879"/>
      </w:tblGrid>
      <w:tr w:rsidR="009D12A0" w:rsidTr="009D12A0">
        <w:trPr>
          <w:cnfStyle w:val="100000000000"/>
          <w:trHeight w:val="5985"/>
        </w:trPr>
        <w:tc>
          <w:tcPr>
            <w:cnfStyle w:val="001000000000"/>
            <w:tcW w:w="3725" w:type="dxa"/>
            <w:tcBorders>
              <w:left w:val="single" w:sz="4" w:space="0" w:color="92D050"/>
              <w:right w:val="single" w:sz="4" w:space="0" w:color="92D050"/>
            </w:tcBorders>
          </w:tcPr>
          <w:p w:rsidR="009D12A0" w:rsidRDefault="009D12A0" w:rsidP="00EC36B1">
            <w:pPr>
              <w:rPr>
                <w:rFonts w:asciiTheme="majorHAnsi" w:hAnsiTheme="majorHAnsi"/>
                <w:color w:val="222222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36830</wp:posOffset>
                  </wp:positionV>
                  <wp:extent cx="2270125" cy="1835150"/>
                  <wp:effectExtent l="19050" t="0" r="0" b="0"/>
                  <wp:wrapSquare wrapText="bothSides"/>
                  <wp:docPr id="12" name="Рисунок 25" descr="C:\Users\ДНС\Downloads\venza-pro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НС\Downloads\venza-pro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83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12A0" w:rsidRPr="009D12A0" w:rsidRDefault="009D12A0" w:rsidP="00EC36B1">
            <w:pPr>
              <w:rPr>
                <w:rFonts w:asciiTheme="majorHAnsi" w:hAnsiTheme="majorHAnsi"/>
                <w:color w:val="222222"/>
                <w:sz w:val="16"/>
                <w:szCs w:val="16"/>
              </w:rPr>
            </w:pP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t>C</w:t>
            </w:r>
            <w:r w:rsidRPr="004D05FF">
              <w:rPr>
                <w:rFonts w:asciiTheme="majorHAnsi" w:hAnsiTheme="majorHAnsi"/>
                <w:color w:val="222222"/>
                <w:sz w:val="16"/>
                <w:szCs w:val="16"/>
              </w:rPr>
              <w:t>истема контроля высева</w:t>
            </w:r>
            <w:r>
              <w:rPr>
                <w:rFonts w:asciiTheme="majorHAnsi" w:hAnsiTheme="majorHAnsi"/>
                <w:color w:val="222222"/>
                <w:sz w:val="16"/>
                <w:szCs w:val="16"/>
              </w:rPr>
              <w:t>.</w:t>
            </w:r>
          </w:p>
          <w:p w:rsidR="009D12A0" w:rsidRPr="009D12A0" w:rsidRDefault="009D12A0" w:rsidP="00EC36B1">
            <w:pPr>
              <w:rPr>
                <w:rFonts w:asciiTheme="majorHAnsi" w:hAnsiTheme="majorHAnsi"/>
                <w:color w:val="222222"/>
                <w:sz w:val="16"/>
                <w:szCs w:val="16"/>
              </w:rPr>
            </w:pP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t>Сеялка оборудована системой контроля высева которая выдает информацию:</w:t>
            </w: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br/>
              <w:t>  о норме высева семян в каждой посевной секции </w:t>
            </w: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br/>
              <w:t>- о проценте двойников и пропусков в каждой секции </w:t>
            </w: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br/>
              <w:t>- о равномерности высева </w:t>
            </w: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br/>
              <w:t>- о времени работы сеялки и засеяной площади </w:t>
            </w: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br/>
              <w:t>- о скорости работы агрегата </w:t>
            </w:r>
          </w:p>
        </w:tc>
        <w:tc>
          <w:tcPr>
            <w:tcW w:w="3252" w:type="dxa"/>
            <w:tcBorders>
              <w:left w:val="single" w:sz="4" w:space="0" w:color="92D050"/>
              <w:right w:val="single" w:sz="4" w:space="0" w:color="92D050"/>
            </w:tcBorders>
          </w:tcPr>
          <w:p w:rsidR="009D12A0" w:rsidRDefault="009D12A0" w:rsidP="004D05FF">
            <w:pPr>
              <w:cnfStyle w:val="100000000000"/>
              <w:rPr>
                <w:rFonts w:asciiTheme="majorHAnsi" w:hAnsiTheme="majorHAnsi"/>
                <w:color w:val="222222"/>
                <w:sz w:val="16"/>
                <w:szCs w:val="16"/>
              </w:rPr>
            </w:pP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44450</wp:posOffset>
                  </wp:positionV>
                  <wp:extent cx="1953895" cy="1828800"/>
                  <wp:effectExtent l="19050" t="0" r="8255" b="0"/>
                  <wp:wrapSquare wrapText="bothSides"/>
                  <wp:docPr id="14" name="Рисунок 13" descr="https://favorit.ltd/images/products-img/venza-pro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avorit.ltd/images/products-img/venza-pro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t xml:space="preserve">  </w:t>
            </w:r>
          </w:p>
          <w:p w:rsidR="009D12A0" w:rsidRPr="009D12A0" w:rsidRDefault="009D12A0" w:rsidP="004D05FF">
            <w:pPr>
              <w:cnfStyle w:val="100000000000"/>
              <w:rPr>
                <w:rFonts w:asciiTheme="majorHAnsi" w:hAnsiTheme="majorHAnsi"/>
                <w:color w:val="222222"/>
                <w:sz w:val="16"/>
                <w:szCs w:val="16"/>
              </w:rPr>
            </w:pPr>
            <w:r w:rsidRPr="009D12A0">
              <w:rPr>
                <w:rFonts w:asciiTheme="majorHAnsi" w:hAnsiTheme="majorHAnsi"/>
                <w:color w:val="222222"/>
                <w:sz w:val="16"/>
                <w:szCs w:val="16"/>
              </w:rPr>
              <w:t> Карданный вал.</w:t>
            </w:r>
          </w:p>
          <w:p w:rsidR="009D12A0" w:rsidRPr="009D12A0" w:rsidRDefault="009D12A0" w:rsidP="009D12A0">
            <w:pPr>
              <w:cnfStyle w:val="100000000000"/>
              <w:rPr>
                <w:rFonts w:asciiTheme="majorHAnsi" w:hAnsiTheme="majorHAnsi"/>
                <w:color w:val="222222"/>
                <w:sz w:val="16"/>
                <w:szCs w:val="16"/>
              </w:rPr>
            </w:pPr>
            <w:r w:rsidRPr="004D05FF">
              <w:rPr>
                <w:rFonts w:asciiTheme="majorHAnsi" w:hAnsiTheme="majorHAnsi"/>
                <w:color w:val="222222"/>
                <w:sz w:val="16"/>
                <w:szCs w:val="16"/>
              </w:rPr>
              <w:t>Забудьте о цепях, смазке и о подшипниках, забитых пылью. Не бойтесь работать на полях с большим содержанием растительных остатков.</w:t>
            </w:r>
            <w:r w:rsidRPr="004D05FF">
              <w:rPr>
                <w:rFonts w:asciiTheme="majorHAnsi" w:hAnsiTheme="majorHAnsi"/>
                <w:color w:val="222222"/>
                <w:sz w:val="16"/>
                <w:szCs w:val="16"/>
              </w:rPr>
              <w:br/>
              <w:t>   Привод карданного вала гарантирует равномерное вращение высевающего диска и не требует технического обслуживания. </w:t>
            </w:r>
            <w:r w:rsidRPr="004D05FF">
              <w:rPr>
                <w:rFonts w:asciiTheme="majorHAnsi" w:hAnsiTheme="majorHAnsi"/>
                <w:color w:val="222222"/>
                <w:sz w:val="16"/>
                <w:szCs w:val="16"/>
              </w:rPr>
              <w:br/>
              <w:t>   При вращении диска не происходит замедления или ускорения, которые бывают на неравномерном или волнистом рельефе почвы, что обеспечивает более точное расстояние между семенами.   </w:t>
            </w:r>
          </w:p>
        </w:tc>
        <w:tc>
          <w:tcPr>
            <w:tcW w:w="3904" w:type="dxa"/>
            <w:tcBorders>
              <w:left w:val="single" w:sz="4" w:space="0" w:color="92D050"/>
              <w:right w:val="single" w:sz="4" w:space="0" w:color="92D050"/>
            </w:tcBorders>
          </w:tcPr>
          <w:p w:rsidR="009D12A0" w:rsidRPr="00573ACE" w:rsidRDefault="009D12A0" w:rsidP="00AE3BCC">
            <w:pPr>
              <w:cnfStyle w:val="100000000000"/>
              <w:rPr>
                <w:sz w:val="16"/>
                <w:szCs w:val="16"/>
              </w:rPr>
            </w:pPr>
            <w:r w:rsidRPr="004D05FF">
              <w:rPr>
                <w:rFonts w:asciiTheme="majorHAnsi" w:hAnsiTheme="majorHAnsi" w:cs="Arial"/>
                <w:color w:val="222222"/>
                <w:sz w:val="16"/>
                <w:szCs w:val="16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2355215" cy="3670300"/>
                  <wp:effectExtent l="19050" t="0" r="6985" b="0"/>
                  <wp:wrapSquare wrapText="bothSides"/>
                  <wp:docPr id="17" name="Рисунок 4" descr="https://favorit-td.ru/upload/medialibrary/a5c/a5c8a8a76aef4c62300865d8c58f0f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avorit-td.ru/upload/medialibrary/a5c/a5c8a8a76aef4c62300865d8c58f0f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367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44F1" w:rsidRPr="009D12A0" w:rsidRDefault="00B744F1" w:rsidP="009D12A0"/>
    <w:sectPr w:rsidR="00B744F1" w:rsidRPr="009D12A0" w:rsidSect="00C4175F">
      <w:headerReference w:type="default" r:id="rId13"/>
      <w:footerReference w:type="default" r:id="rId14"/>
      <w:pgSz w:w="11906" w:h="16838"/>
      <w:pgMar w:top="2242" w:right="707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877" w:rsidRDefault="00030877" w:rsidP="003136B0">
      <w:r>
        <w:separator/>
      </w:r>
    </w:p>
  </w:endnote>
  <w:endnote w:type="continuationSeparator" w:id="1">
    <w:p w:rsidR="00030877" w:rsidRDefault="00030877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72" w:rsidRPr="00664387" w:rsidRDefault="004B5872" w:rsidP="004B5872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</w:t>
    </w:r>
    <w:r w:rsidR="00664387">
      <w:rPr>
        <w:rFonts w:ascii="Times New Roman" w:hAnsi="Times New Roman" w:cs="Times New Roman"/>
        <w:sz w:val="28"/>
        <w:szCs w:val="28"/>
      </w:rPr>
      <w:t xml:space="preserve">        </w:t>
    </w:r>
    <w:r>
      <w:rPr>
        <w:rFonts w:ascii="Times New Roman" w:hAnsi="Times New Roman" w:cs="Times New Roman"/>
        <w:sz w:val="28"/>
        <w:szCs w:val="28"/>
      </w:rPr>
      <w:t xml:space="preserve">Тел. </w:t>
    </w:r>
    <w:r w:rsidRPr="0078024A">
      <w:rPr>
        <w:rFonts w:asciiTheme="majorHAnsi" w:hAnsiTheme="majorHAnsi"/>
        <w:b/>
        <w:sz w:val="24"/>
      </w:rPr>
      <w:t>8-927-535-37-37</w:t>
    </w:r>
    <w:r w:rsidR="005372A7">
      <w:rPr>
        <w:rFonts w:asciiTheme="majorHAnsi" w:hAnsiTheme="majorHAnsi"/>
        <w:b/>
        <w:sz w:val="24"/>
      </w:rPr>
      <w:t xml:space="preserve">              </w:t>
    </w:r>
  </w:p>
  <w:p w:rsidR="004B5872" w:rsidRPr="001C2B9A" w:rsidRDefault="004B5872" w:rsidP="00274084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</w:t>
    </w:r>
    <w:r w:rsidR="00664387">
      <w:rPr>
        <w:rFonts w:ascii="Times New Roman" w:hAnsi="Times New Roman" w:cs="Times New Roman"/>
        <w:sz w:val="28"/>
        <w:szCs w:val="28"/>
      </w:rPr>
      <w:t xml:space="preserve">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1811EA">
        <w:rPr>
          <w:rStyle w:val="a9"/>
          <w:rFonts w:asciiTheme="majorHAnsi" w:hAnsiTheme="majorHAnsi"/>
          <w:b/>
          <w:sz w:val="24"/>
        </w:rPr>
        <w:t>1@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="001C2B9A" w:rsidRPr="001811EA">
        <w:rPr>
          <w:rStyle w:val="a9"/>
          <w:rFonts w:asciiTheme="majorHAnsi" w:hAnsiTheme="majorHAnsi"/>
          <w:b/>
          <w:sz w:val="24"/>
        </w:rPr>
        <w:t>.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 w:rsidR="00664387">
      <w:rPr>
        <w:rFonts w:asciiTheme="majorHAnsi" w:hAnsiTheme="majorHAnsi"/>
        <w:b/>
        <w:sz w:val="24"/>
      </w:rPr>
      <w:t xml:space="preserve">       </w:t>
    </w:r>
    <w:r w:rsidR="001C2B9A">
      <w:rPr>
        <w:rFonts w:asciiTheme="majorHAnsi" w:hAnsiTheme="majorHAnsi"/>
        <w:b/>
        <w:sz w:val="24"/>
      </w:rPr>
      <w:t xml:space="preserve"> </w:t>
    </w:r>
    <w:r w:rsidR="001C2B9A"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15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Theme="majorHAnsi" w:hAnsiTheme="majorHAnsi"/>
        <w:b/>
        <w:sz w:val="24"/>
      </w:rPr>
      <w:t xml:space="preserve"> </w:t>
    </w:r>
    <w:hyperlink r:id="rId3" w:history="1">
      <w:r w:rsidR="001C2B9A" w:rsidRPr="00664387">
        <w:rPr>
          <w:rStyle w:val="a9"/>
          <w:rFonts w:asciiTheme="majorHAnsi" w:hAnsiTheme="majorHAnsi"/>
          <w:b/>
          <w:sz w:val="24"/>
        </w:rPr>
        <w:t>@</w:t>
      </w:r>
      <w:r w:rsidR="001C2B9A"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664387">
        <w:rPr>
          <w:rStyle w:val="a9"/>
          <w:rFonts w:asciiTheme="majorHAnsi" w:hAnsiTheme="majorHAnsi"/>
          <w:b/>
          <w:sz w:val="24"/>
        </w:rPr>
        <w:t>34</w:t>
      </w:r>
    </w:hyperlink>
    <w:r w:rsidR="00664387">
      <w:rPr>
        <w:rFonts w:asciiTheme="majorHAnsi" w:hAnsiTheme="majorHAnsi"/>
        <w:b/>
        <w:sz w:val="24"/>
      </w:rPr>
      <w:t xml:space="preserve"> </w:t>
    </w:r>
    <w:r w:rsidR="005149DF">
      <w:rPr>
        <w:rFonts w:asciiTheme="majorHAnsi" w:hAnsiTheme="majorHAnsi"/>
        <w:b/>
        <w:sz w:val="24"/>
      </w:rPr>
      <w:t xml:space="preserve">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877" w:rsidRDefault="00030877" w:rsidP="003136B0">
      <w:r>
        <w:separator/>
      </w:r>
    </w:p>
  </w:footnote>
  <w:footnote w:type="continuationSeparator" w:id="1">
    <w:p w:rsidR="00030877" w:rsidRDefault="00030877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F02C77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F02C77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hyperlink r:id="rId2" w:history="1"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https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</w:rPr>
        <w:t>://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agrostal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</w:rPr>
        <w:t>34.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ru</w:t>
      </w:r>
      <w:r w:rsidR="008B1A63" w:rsidRPr="005372A7">
        <w:rPr>
          <w:rStyle w:val="a9"/>
          <w:rFonts w:ascii="Times New Roman" w:hAnsi="Times New Roman" w:cs="Times New Roman"/>
          <w:b/>
          <w:sz w:val="18"/>
          <w:szCs w:val="20"/>
        </w:rPr>
        <w:t>/</w:t>
      </w:r>
    </w:hyperlink>
  </w:p>
  <w:p w:rsidR="00A91AC8" w:rsidRPr="00335074" w:rsidRDefault="000A23BB">
    <w:pPr>
      <w:rPr>
        <w:lang w:val="en-US"/>
      </w:rPr>
    </w:pPr>
    <w:r w:rsidRPr="000A23BB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44034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30877"/>
    <w:rsid w:val="00045569"/>
    <w:rsid w:val="00070B2F"/>
    <w:rsid w:val="00077179"/>
    <w:rsid w:val="00083E50"/>
    <w:rsid w:val="00085ED1"/>
    <w:rsid w:val="000A23BB"/>
    <w:rsid w:val="000A3762"/>
    <w:rsid w:val="000D23DA"/>
    <w:rsid w:val="000F012D"/>
    <w:rsid w:val="00112481"/>
    <w:rsid w:val="00115A98"/>
    <w:rsid w:val="00156D84"/>
    <w:rsid w:val="001643F2"/>
    <w:rsid w:val="001C2B9A"/>
    <w:rsid w:val="001F4BB7"/>
    <w:rsid w:val="00230A01"/>
    <w:rsid w:val="002320E8"/>
    <w:rsid w:val="002419BE"/>
    <w:rsid w:val="00243EE7"/>
    <w:rsid w:val="00274084"/>
    <w:rsid w:val="002B24AA"/>
    <w:rsid w:val="003136B0"/>
    <w:rsid w:val="00325336"/>
    <w:rsid w:val="00335074"/>
    <w:rsid w:val="003B1217"/>
    <w:rsid w:val="003D2B81"/>
    <w:rsid w:val="003E7304"/>
    <w:rsid w:val="003F1F1E"/>
    <w:rsid w:val="004302E4"/>
    <w:rsid w:val="004623FD"/>
    <w:rsid w:val="004671AC"/>
    <w:rsid w:val="00494945"/>
    <w:rsid w:val="004B5872"/>
    <w:rsid w:val="004C0CB7"/>
    <w:rsid w:val="004C7677"/>
    <w:rsid w:val="004D05FF"/>
    <w:rsid w:val="005149DF"/>
    <w:rsid w:val="005372A7"/>
    <w:rsid w:val="00573ACE"/>
    <w:rsid w:val="00594AA9"/>
    <w:rsid w:val="005B6F49"/>
    <w:rsid w:val="006057F7"/>
    <w:rsid w:val="00626537"/>
    <w:rsid w:val="00664387"/>
    <w:rsid w:val="006966CB"/>
    <w:rsid w:val="006A1087"/>
    <w:rsid w:val="006F5E8A"/>
    <w:rsid w:val="007022F0"/>
    <w:rsid w:val="00716AB4"/>
    <w:rsid w:val="00716F36"/>
    <w:rsid w:val="0074053D"/>
    <w:rsid w:val="00747808"/>
    <w:rsid w:val="00781F21"/>
    <w:rsid w:val="007829F6"/>
    <w:rsid w:val="00794839"/>
    <w:rsid w:val="00795080"/>
    <w:rsid w:val="007A1255"/>
    <w:rsid w:val="007C6BDF"/>
    <w:rsid w:val="00802918"/>
    <w:rsid w:val="008749DF"/>
    <w:rsid w:val="00875570"/>
    <w:rsid w:val="008B1A63"/>
    <w:rsid w:val="008D32F9"/>
    <w:rsid w:val="009166A2"/>
    <w:rsid w:val="00972D24"/>
    <w:rsid w:val="009C179B"/>
    <w:rsid w:val="009D12A0"/>
    <w:rsid w:val="009F029D"/>
    <w:rsid w:val="00A20A3C"/>
    <w:rsid w:val="00A2416B"/>
    <w:rsid w:val="00A83055"/>
    <w:rsid w:val="00A91AC8"/>
    <w:rsid w:val="00A928D9"/>
    <w:rsid w:val="00AD1D18"/>
    <w:rsid w:val="00AE2825"/>
    <w:rsid w:val="00AE3BCC"/>
    <w:rsid w:val="00B30867"/>
    <w:rsid w:val="00B411BE"/>
    <w:rsid w:val="00B744F1"/>
    <w:rsid w:val="00BE3644"/>
    <w:rsid w:val="00C4175F"/>
    <w:rsid w:val="00C563FA"/>
    <w:rsid w:val="00C64653"/>
    <w:rsid w:val="00CA4624"/>
    <w:rsid w:val="00CC1420"/>
    <w:rsid w:val="00D046E9"/>
    <w:rsid w:val="00DF0CCE"/>
    <w:rsid w:val="00DF2578"/>
    <w:rsid w:val="00E0241F"/>
    <w:rsid w:val="00E15EEA"/>
    <w:rsid w:val="00E210A3"/>
    <w:rsid w:val="00E4780D"/>
    <w:rsid w:val="00E637D2"/>
    <w:rsid w:val="00E71110"/>
    <w:rsid w:val="00E744FD"/>
    <w:rsid w:val="00E759A1"/>
    <w:rsid w:val="00E7617E"/>
    <w:rsid w:val="00E935A5"/>
    <w:rsid w:val="00EF58CF"/>
    <w:rsid w:val="00F02C77"/>
    <w:rsid w:val="00F1084D"/>
    <w:rsid w:val="00F30CFC"/>
    <w:rsid w:val="00F36562"/>
    <w:rsid w:val="00F83A3E"/>
    <w:rsid w:val="00FA6AA3"/>
    <w:rsid w:val="00FE7BF9"/>
    <w:rsid w:val="00FF1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2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yle-scope">
    <w:name w:val="style-scope"/>
    <w:basedOn w:val="a0"/>
    <w:rsid w:val="00B744F1"/>
  </w:style>
  <w:style w:type="character" w:customStyle="1" w:styleId="char-text">
    <w:name w:val="char-text"/>
    <w:basedOn w:val="a0"/>
    <w:rsid w:val="004D05FF"/>
  </w:style>
  <w:style w:type="character" w:customStyle="1" w:styleId="30">
    <w:name w:val="Заголовок 3 Знак"/>
    <w:basedOn w:val="a0"/>
    <w:link w:val="3"/>
    <w:uiPriority w:val="9"/>
    <w:semiHidden/>
    <w:rsid w:val="009D12A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vorit-td.ru/upload/iblock/bcb/bcbba16e08ff5aff21271069010f3cd5.p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6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grostal34.ru/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AE2A-E976-4F54-A07F-B8D11DA2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2</cp:revision>
  <cp:lastPrinted>2020-10-21T10:36:00Z</cp:lastPrinted>
  <dcterms:created xsi:type="dcterms:W3CDTF">2020-11-16T11:11:00Z</dcterms:created>
  <dcterms:modified xsi:type="dcterms:W3CDTF">2020-11-16T11:11:00Z</dcterms:modified>
</cp:coreProperties>
</file>